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608" w:rsidRDefault="00485608" w:rsidP="001D4A66">
      <w:pPr>
        <w:pStyle w:val="01INTROBOLD"/>
        <w:tabs>
          <w:tab w:val="left" w:pos="4536"/>
        </w:tabs>
        <w:rPr>
          <w:rFonts w:asciiTheme="majorHAnsi" w:hAnsiTheme="majorHAnsi" w:cstheme="majorHAnsi"/>
          <w:sz w:val="24"/>
          <w:szCs w:val="28"/>
          <w:lang w:val="de-DE"/>
        </w:rPr>
      </w:pPr>
    </w:p>
    <w:p w:rsidR="00485608" w:rsidRDefault="00485608" w:rsidP="001D4A66">
      <w:pPr>
        <w:pStyle w:val="01INTROBOLD"/>
        <w:tabs>
          <w:tab w:val="left" w:pos="4536"/>
        </w:tabs>
        <w:rPr>
          <w:rFonts w:asciiTheme="majorHAnsi" w:hAnsiTheme="majorHAnsi" w:cstheme="majorHAnsi"/>
          <w:sz w:val="24"/>
          <w:szCs w:val="28"/>
          <w:lang w:val="de-DE"/>
        </w:rPr>
      </w:pPr>
    </w:p>
    <w:p w:rsidR="00803FD4" w:rsidRPr="00803FD4" w:rsidRDefault="00803FD4" w:rsidP="00803FD4">
      <w:pPr>
        <w:spacing w:line="276" w:lineRule="auto"/>
        <w:rPr>
          <w:rFonts w:asciiTheme="majorHAnsi" w:hAnsiTheme="majorHAnsi" w:cstheme="majorHAnsi"/>
          <w:b/>
          <w:color w:val="000000" w:themeColor="accent1"/>
          <w:sz w:val="24"/>
          <w:szCs w:val="28"/>
          <w:lang w:val="de-DE"/>
        </w:rPr>
      </w:pPr>
      <w:r w:rsidRPr="00803FD4">
        <w:rPr>
          <w:rFonts w:asciiTheme="majorHAnsi" w:hAnsiTheme="majorHAnsi" w:cstheme="majorHAnsi"/>
          <w:b/>
          <w:color w:val="000000" w:themeColor="accent1"/>
          <w:sz w:val="24"/>
          <w:szCs w:val="28"/>
          <w:lang w:val="de-DE"/>
        </w:rPr>
        <w:t>Jeep</w:t>
      </w:r>
      <w:r w:rsidRPr="00803FD4">
        <w:rPr>
          <w:rFonts w:asciiTheme="majorHAnsi" w:hAnsiTheme="majorHAnsi" w:cstheme="majorHAnsi"/>
          <w:b/>
          <w:color w:val="000000" w:themeColor="accent1"/>
          <w:sz w:val="24"/>
          <w:szCs w:val="28"/>
          <w:vertAlign w:val="subscript"/>
          <w:lang w:val="de-DE"/>
        </w:rPr>
        <w:t>®</w:t>
      </w:r>
      <w:r w:rsidRPr="00803FD4">
        <w:rPr>
          <w:rFonts w:asciiTheme="majorHAnsi" w:hAnsiTheme="majorHAnsi" w:cstheme="majorHAnsi"/>
          <w:b/>
          <w:color w:val="000000" w:themeColor="accent1"/>
          <w:sz w:val="24"/>
          <w:szCs w:val="28"/>
          <w:lang w:val="de-DE"/>
        </w:rPr>
        <w:t xml:space="preserve"> Renegade für das Modelljahr 2018: Mehr Konnekt</w:t>
      </w:r>
      <w:r w:rsidR="00976D08">
        <w:rPr>
          <w:rFonts w:asciiTheme="majorHAnsi" w:hAnsiTheme="majorHAnsi" w:cstheme="majorHAnsi"/>
          <w:b/>
          <w:color w:val="000000" w:themeColor="accent1"/>
          <w:sz w:val="24"/>
          <w:szCs w:val="28"/>
          <w:lang w:val="de-DE"/>
        </w:rPr>
        <w:t xml:space="preserve">ivität, Funktionalität und </w:t>
      </w:r>
      <w:r w:rsidRPr="00803FD4">
        <w:rPr>
          <w:rFonts w:asciiTheme="majorHAnsi" w:hAnsiTheme="majorHAnsi" w:cstheme="majorHAnsi"/>
          <w:b/>
          <w:color w:val="000000" w:themeColor="accent1"/>
          <w:sz w:val="24"/>
          <w:szCs w:val="28"/>
          <w:lang w:val="de-DE"/>
        </w:rPr>
        <w:t>attraktivere Preisvorteile für Kunden</w:t>
      </w:r>
    </w:p>
    <w:p w:rsidR="00803FD4" w:rsidRPr="00803FD4" w:rsidRDefault="00803FD4" w:rsidP="00803FD4">
      <w:pPr>
        <w:spacing w:line="276" w:lineRule="auto"/>
        <w:rPr>
          <w:rFonts w:asciiTheme="majorHAnsi" w:hAnsiTheme="majorHAnsi" w:cstheme="majorHAnsi"/>
          <w:b/>
          <w:color w:val="000000" w:themeColor="accent1"/>
          <w:sz w:val="24"/>
          <w:szCs w:val="28"/>
          <w:lang w:val="de-DE"/>
        </w:rPr>
      </w:pPr>
    </w:p>
    <w:p w:rsidR="00803FD4" w:rsidRPr="00803FD4" w:rsidRDefault="00803FD4" w:rsidP="00803FD4">
      <w:pPr>
        <w:pStyle w:val="Listenabsatz"/>
        <w:numPr>
          <w:ilvl w:val="0"/>
          <w:numId w:val="6"/>
        </w:numPr>
        <w:spacing w:line="276" w:lineRule="auto"/>
        <w:rPr>
          <w:rFonts w:asciiTheme="minorHAnsi" w:hAnsiTheme="minorHAnsi" w:cstheme="minorHAnsi"/>
          <w:i/>
          <w:color w:val="000000" w:themeColor="accent1"/>
          <w:sz w:val="22"/>
          <w:szCs w:val="22"/>
          <w:lang w:val="de-DE"/>
        </w:rPr>
      </w:pPr>
      <w:r w:rsidRPr="00803FD4">
        <w:rPr>
          <w:rFonts w:asciiTheme="minorHAnsi" w:hAnsiTheme="minorHAnsi" w:cstheme="minorHAnsi"/>
          <w:i/>
          <w:color w:val="000000" w:themeColor="accent1"/>
          <w:sz w:val="22"/>
          <w:szCs w:val="22"/>
          <w:lang w:val="de-DE"/>
        </w:rPr>
        <w:t>Mehr Infotainment mit Uconnect™ der nächsten Generation, hochauflösenden Bildschirmen der Dimension 17,8 und 21,3 Zentimeter und Unterstützung für Apple CarPlay sowie Android Auto™</w:t>
      </w:r>
    </w:p>
    <w:p w:rsidR="00803FD4" w:rsidRPr="00803FD4" w:rsidRDefault="00803FD4" w:rsidP="00803FD4">
      <w:pPr>
        <w:pStyle w:val="Listenabsatz"/>
        <w:numPr>
          <w:ilvl w:val="0"/>
          <w:numId w:val="6"/>
        </w:numPr>
        <w:spacing w:line="276" w:lineRule="auto"/>
        <w:rPr>
          <w:rFonts w:asciiTheme="minorHAnsi" w:hAnsiTheme="minorHAnsi" w:cstheme="minorHAnsi"/>
          <w:i/>
          <w:color w:val="000000" w:themeColor="accent1"/>
          <w:sz w:val="22"/>
          <w:szCs w:val="22"/>
          <w:lang w:val="de-DE"/>
        </w:rPr>
      </w:pPr>
      <w:r w:rsidRPr="00803FD4">
        <w:rPr>
          <w:rFonts w:asciiTheme="minorHAnsi" w:hAnsiTheme="minorHAnsi" w:cstheme="minorHAnsi"/>
          <w:i/>
          <w:color w:val="000000" w:themeColor="accent1"/>
          <w:sz w:val="22"/>
          <w:szCs w:val="22"/>
          <w:lang w:val="de-DE"/>
        </w:rPr>
        <w:t>Aufgewertete Mittelkonsole mit größeren Ablagen</w:t>
      </w:r>
    </w:p>
    <w:p w:rsidR="00803FD4" w:rsidRPr="00803FD4" w:rsidRDefault="00803FD4" w:rsidP="00803FD4">
      <w:pPr>
        <w:pStyle w:val="Listenabsatz"/>
        <w:numPr>
          <w:ilvl w:val="0"/>
          <w:numId w:val="6"/>
        </w:numPr>
        <w:spacing w:line="276" w:lineRule="auto"/>
        <w:rPr>
          <w:rFonts w:asciiTheme="minorHAnsi" w:hAnsiTheme="minorHAnsi" w:cstheme="minorHAnsi"/>
          <w:i/>
          <w:color w:val="000000" w:themeColor="accent1"/>
          <w:sz w:val="22"/>
          <w:szCs w:val="22"/>
          <w:lang w:val="de-DE"/>
        </w:rPr>
      </w:pPr>
      <w:r w:rsidRPr="00803FD4">
        <w:rPr>
          <w:rFonts w:asciiTheme="minorHAnsi" w:hAnsiTheme="minorHAnsi" w:cstheme="minorHAnsi"/>
          <w:i/>
          <w:color w:val="000000" w:themeColor="accent1"/>
          <w:sz w:val="22"/>
          <w:szCs w:val="22"/>
          <w:lang w:val="de-DE"/>
        </w:rPr>
        <w:t>Neue Individualisierungs-Möglichk</w:t>
      </w:r>
      <w:r w:rsidR="000F67A3">
        <w:rPr>
          <w:rFonts w:asciiTheme="minorHAnsi" w:hAnsiTheme="minorHAnsi" w:cstheme="minorHAnsi"/>
          <w:i/>
          <w:color w:val="000000" w:themeColor="accent1"/>
          <w:sz w:val="22"/>
          <w:szCs w:val="22"/>
          <w:lang w:val="de-DE"/>
        </w:rPr>
        <w:t>eiten wie Sitzbezüge, neue polargraue</w:t>
      </w:r>
      <w:r w:rsidRPr="00803FD4">
        <w:rPr>
          <w:rFonts w:asciiTheme="minorHAnsi" w:hAnsiTheme="minorHAnsi" w:cstheme="minorHAnsi"/>
          <w:i/>
          <w:color w:val="000000" w:themeColor="accent1"/>
          <w:sz w:val="22"/>
          <w:szCs w:val="22"/>
          <w:lang w:val="de-DE"/>
        </w:rPr>
        <w:t xml:space="preserve"> Interieurs,</w:t>
      </w:r>
      <w:r w:rsidR="000F67A3">
        <w:rPr>
          <w:rFonts w:asciiTheme="minorHAnsi" w:hAnsiTheme="minorHAnsi" w:cstheme="minorHAnsi"/>
          <w:i/>
          <w:color w:val="000000" w:themeColor="accent1"/>
          <w:sz w:val="22"/>
          <w:szCs w:val="22"/>
          <w:lang w:val="de-DE"/>
        </w:rPr>
        <w:t xml:space="preserve"> vier Ausstattungsvarianten,</w:t>
      </w:r>
      <w:r w:rsidRPr="00803FD4">
        <w:rPr>
          <w:rFonts w:asciiTheme="minorHAnsi" w:hAnsiTheme="minorHAnsi" w:cstheme="minorHAnsi"/>
          <w:i/>
          <w:color w:val="000000" w:themeColor="accent1"/>
          <w:sz w:val="22"/>
          <w:szCs w:val="22"/>
          <w:lang w:val="de-DE"/>
        </w:rPr>
        <w:t xml:space="preserve"> drei Getriebe-</w:t>
      </w:r>
      <w:r w:rsidR="008F19BA">
        <w:rPr>
          <w:rFonts w:asciiTheme="minorHAnsi" w:hAnsiTheme="minorHAnsi" w:cstheme="minorHAnsi"/>
          <w:i/>
          <w:color w:val="000000" w:themeColor="accent1"/>
          <w:sz w:val="22"/>
          <w:szCs w:val="22"/>
          <w:lang w:val="de-DE"/>
        </w:rPr>
        <w:t>Optionen sowie Vorder- oder All</w:t>
      </w:r>
      <w:r w:rsidRPr="00803FD4">
        <w:rPr>
          <w:rFonts w:asciiTheme="minorHAnsi" w:hAnsiTheme="minorHAnsi" w:cstheme="minorHAnsi"/>
          <w:i/>
          <w:color w:val="000000" w:themeColor="accent1"/>
          <w:sz w:val="22"/>
          <w:szCs w:val="22"/>
          <w:lang w:val="de-DE"/>
        </w:rPr>
        <w:t>radantrieb</w:t>
      </w:r>
    </w:p>
    <w:p w:rsidR="00803FD4" w:rsidRPr="00803FD4" w:rsidRDefault="00803FD4" w:rsidP="00803FD4">
      <w:pPr>
        <w:pStyle w:val="Listenabsatz"/>
        <w:numPr>
          <w:ilvl w:val="0"/>
          <w:numId w:val="6"/>
        </w:numPr>
        <w:spacing w:line="276" w:lineRule="auto"/>
        <w:rPr>
          <w:rFonts w:asciiTheme="minorHAnsi" w:hAnsiTheme="minorHAnsi" w:cstheme="minorHAnsi"/>
          <w:i/>
          <w:color w:val="000000" w:themeColor="accent1"/>
          <w:sz w:val="22"/>
          <w:szCs w:val="22"/>
          <w:lang w:val="de-DE"/>
        </w:rPr>
      </w:pPr>
      <w:r w:rsidRPr="00803FD4">
        <w:rPr>
          <w:rFonts w:asciiTheme="minorHAnsi" w:hAnsiTheme="minorHAnsi" w:cstheme="minorHAnsi"/>
          <w:i/>
          <w:color w:val="000000" w:themeColor="accent1"/>
          <w:sz w:val="22"/>
          <w:szCs w:val="22"/>
          <w:lang w:val="de-DE"/>
        </w:rPr>
        <w:t xml:space="preserve">Neue Preispositionierung mit zusätzlichen Kundenvorteilen durch Mehrausstattung </w:t>
      </w:r>
    </w:p>
    <w:p w:rsidR="00803FD4" w:rsidRPr="00803FD4" w:rsidRDefault="00803FD4" w:rsidP="00803FD4">
      <w:pPr>
        <w:spacing w:line="276" w:lineRule="auto"/>
        <w:rPr>
          <w:rFonts w:asciiTheme="minorHAnsi" w:hAnsiTheme="minorHAnsi" w:cstheme="minorHAnsi"/>
          <w:color w:val="000000" w:themeColor="accent1"/>
          <w:szCs w:val="18"/>
          <w:lang w:val="de-DE"/>
        </w:rPr>
      </w:pPr>
    </w:p>
    <w:p w:rsidR="00803FD4" w:rsidRPr="00803FD4" w:rsidRDefault="00803FD4" w:rsidP="00803FD4">
      <w:pPr>
        <w:spacing w:line="276" w:lineRule="auto"/>
        <w:rPr>
          <w:rFonts w:asciiTheme="minorHAnsi" w:hAnsiTheme="minorHAnsi" w:cstheme="minorHAnsi"/>
          <w:color w:val="000000" w:themeColor="accent1"/>
          <w:szCs w:val="18"/>
          <w:lang w:val="de-DE"/>
        </w:rPr>
      </w:pPr>
    </w:p>
    <w:p w:rsidR="00803FD4" w:rsidRPr="00803FD4" w:rsidRDefault="00803FD4" w:rsidP="00803FD4">
      <w:pPr>
        <w:spacing w:line="276" w:lineRule="auto"/>
        <w:rPr>
          <w:rFonts w:asciiTheme="minorHAnsi" w:hAnsiTheme="minorHAnsi" w:cstheme="minorHAnsi"/>
          <w:color w:val="000000" w:themeColor="accent1"/>
          <w:szCs w:val="18"/>
          <w:lang w:val="de-DE"/>
        </w:rPr>
      </w:pPr>
      <w:r w:rsidRPr="00803FD4">
        <w:rPr>
          <w:rFonts w:asciiTheme="minorHAnsi" w:hAnsiTheme="minorHAnsi" w:cstheme="minorHAnsi"/>
          <w:color w:val="000000" w:themeColor="accent1"/>
          <w:szCs w:val="18"/>
          <w:lang w:val="de-DE"/>
        </w:rPr>
        <w:t xml:space="preserve">Wien, im </w:t>
      </w:r>
      <w:r w:rsidR="008F19BA">
        <w:rPr>
          <w:rFonts w:asciiTheme="minorHAnsi" w:hAnsiTheme="minorHAnsi" w:cstheme="minorHAnsi"/>
          <w:color w:val="000000" w:themeColor="accent1"/>
          <w:szCs w:val="18"/>
          <w:lang w:val="de-DE"/>
        </w:rPr>
        <w:t>Jänner</w:t>
      </w:r>
      <w:r w:rsidRPr="00803FD4">
        <w:rPr>
          <w:rFonts w:asciiTheme="minorHAnsi" w:hAnsiTheme="minorHAnsi" w:cstheme="minorHAnsi"/>
          <w:color w:val="000000" w:themeColor="accent1"/>
          <w:szCs w:val="18"/>
          <w:lang w:val="de-DE"/>
        </w:rPr>
        <w:t xml:space="preserve"> 2018</w:t>
      </w:r>
      <w:r w:rsidRPr="00803FD4">
        <w:rPr>
          <w:rFonts w:asciiTheme="minorHAnsi" w:hAnsiTheme="minorHAnsi" w:cstheme="minorHAnsi"/>
          <w:color w:val="000000" w:themeColor="accent1"/>
          <w:szCs w:val="18"/>
          <w:lang w:val="de-DE"/>
        </w:rPr>
        <w:tab/>
      </w:r>
    </w:p>
    <w:p w:rsidR="00803FD4" w:rsidRPr="00803FD4" w:rsidRDefault="00803FD4" w:rsidP="00803FD4">
      <w:pPr>
        <w:spacing w:line="276" w:lineRule="auto"/>
        <w:rPr>
          <w:rFonts w:asciiTheme="minorHAnsi" w:hAnsiTheme="minorHAnsi" w:cstheme="minorHAnsi"/>
          <w:color w:val="000000" w:themeColor="accent1"/>
          <w:szCs w:val="18"/>
          <w:lang w:val="de-DE"/>
        </w:rPr>
      </w:pPr>
    </w:p>
    <w:p w:rsidR="00803FD4" w:rsidRPr="00803FD4" w:rsidRDefault="008F19BA" w:rsidP="00803FD4">
      <w:pPr>
        <w:spacing w:line="276" w:lineRule="auto"/>
        <w:rPr>
          <w:rFonts w:asciiTheme="minorHAnsi" w:hAnsiTheme="minorHAnsi" w:cstheme="minorHAnsi"/>
          <w:color w:val="000000" w:themeColor="accent1"/>
          <w:szCs w:val="18"/>
          <w:lang w:val="de-DE"/>
        </w:rPr>
      </w:pPr>
      <w:r>
        <w:rPr>
          <w:rFonts w:asciiTheme="minorHAnsi" w:hAnsiTheme="minorHAnsi" w:cstheme="minorHAnsi"/>
          <w:color w:val="000000" w:themeColor="accent1"/>
          <w:szCs w:val="18"/>
          <w:lang w:val="de-DE"/>
        </w:rPr>
        <w:t xml:space="preserve">Ab </w:t>
      </w:r>
      <w:r w:rsidR="00803FD4" w:rsidRPr="00803FD4">
        <w:rPr>
          <w:rFonts w:asciiTheme="minorHAnsi" w:hAnsiTheme="minorHAnsi" w:cstheme="minorHAnsi"/>
          <w:color w:val="000000" w:themeColor="accent1"/>
          <w:szCs w:val="18"/>
          <w:lang w:val="de-DE"/>
        </w:rPr>
        <w:t xml:space="preserve">sofort an können Kunden in </w:t>
      </w:r>
      <w:r>
        <w:rPr>
          <w:rFonts w:asciiTheme="minorHAnsi" w:hAnsiTheme="minorHAnsi" w:cstheme="minorHAnsi"/>
          <w:color w:val="000000" w:themeColor="accent1"/>
          <w:szCs w:val="18"/>
          <w:lang w:val="de-DE"/>
        </w:rPr>
        <w:t>Österreich</w:t>
      </w:r>
      <w:r w:rsidR="00803FD4" w:rsidRPr="00803FD4">
        <w:rPr>
          <w:rFonts w:asciiTheme="minorHAnsi" w:hAnsiTheme="minorHAnsi" w:cstheme="minorHAnsi"/>
          <w:color w:val="000000" w:themeColor="accent1"/>
          <w:szCs w:val="18"/>
          <w:lang w:val="de-DE"/>
        </w:rPr>
        <w:t xml:space="preserve"> den Jeep® Renegade des Modelljahres 2018 bestellen – mit Verbesserungen bei Infotainment und Funktionalität sowie einer Reihe neuer Möglichkeiten zur Individualisierung und mit vielen Preisvorteilen dank neuer Positionierung und Mehrausstattung. Die neue Preisstruktur trägt vor allem der gestiegenen Nachfrage nach Renegade-Modellen mit Benzinmotoren Rechnung, die trotz deutlicher Mehrausstattung nun zum Teil deutlich günstiger zu haben sind.   </w:t>
      </w:r>
    </w:p>
    <w:p w:rsidR="00803FD4" w:rsidRPr="00803FD4" w:rsidRDefault="00803FD4" w:rsidP="00803FD4">
      <w:pPr>
        <w:spacing w:line="276" w:lineRule="auto"/>
        <w:rPr>
          <w:rFonts w:asciiTheme="minorHAnsi" w:hAnsiTheme="minorHAnsi" w:cstheme="minorHAnsi"/>
          <w:color w:val="000000" w:themeColor="accent1"/>
          <w:szCs w:val="18"/>
          <w:lang w:val="de-DE"/>
        </w:rPr>
      </w:pPr>
      <w:r w:rsidRPr="00803FD4">
        <w:rPr>
          <w:rFonts w:asciiTheme="minorHAnsi" w:hAnsiTheme="minorHAnsi" w:cstheme="minorHAnsi"/>
          <w:color w:val="000000" w:themeColor="accent1"/>
          <w:szCs w:val="18"/>
          <w:lang w:val="de-DE"/>
        </w:rPr>
        <w:t xml:space="preserve">    </w:t>
      </w:r>
    </w:p>
    <w:p w:rsidR="00803FD4" w:rsidRPr="009905AE" w:rsidRDefault="00803FD4" w:rsidP="00803FD4">
      <w:pPr>
        <w:spacing w:line="276" w:lineRule="auto"/>
        <w:rPr>
          <w:rFonts w:asciiTheme="minorHAnsi" w:hAnsiTheme="minorHAnsi" w:cstheme="minorHAnsi"/>
          <w:b/>
          <w:color w:val="000000" w:themeColor="accent1"/>
          <w:szCs w:val="18"/>
          <w:lang w:val="de-DE"/>
        </w:rPr>
      </w:pPr>
      <w:r w:rsidRPr="009905AE">
        <w:rPr>
          <w:rFonts w:asciiTheme="minorHAnsi" w:hAnsiTheme="minorHAnsi" w:cstheme="minorHAnsi"/>
          <w:b/>
          <w:color w:val="000000" w:themeColor="accent1"/>
          <w:szCs w:val="18"/>
          <w:lang w:val="de-DE"/>
        </w:rPr>
        <w:t>Uconnect</w:t>
      </w:r>
      <w:r w:rsidR="000F67A3">
        <w:rPr>
          <w:rFonts w:asciiTheme="minorHAnsi" w:hAnsiTheme="minorHAnsi" w:cstheme="minorHAnsi"/>
          <w:b/>
          <w:color w:val="000000" w:themeColor="accent1"/>
          <w:szCs w:val="18"/>
          <w:lang w:val="de-DE"/>
        </w:rPr>
        <w:t>™</w:t>
      </w:r>
      <w:r w:rsidRPr="009905AE">
        <w:rPr>
          <w:rFonts w:asciiTheme="minorHAnsi" w:hAnsiTheme="minorHAnsi" w:cstheme="minorHAnsi"/>
          <w:b/>
          <w:color w:val="000000" w:themeColor="accent1"/>
          <w:szCs w:val="18"/>
          <w:lang w:val="de-DE"/>
        </w:rPr>
        <w:t>-System der vierten Generation mit fortschrittlichen Technologien</w:t>
      </w:r>
    </w:p>
    <w:p w:rsidR="00803FD4" w:rsidRPr="00803FD4" w:rsidRDefault="00803FD4" w:rsidP="00803FD4">
      <w:pPr>
        <w:spacing w:line="276" w:lineRule="auto"/>
        <w:rPr>
          <w:rFonts w:asciiTheme="minorHAnsi" w:hAnsiTheme="minorHAnsi" w:cstheme="minorHAnsi"/>
          <w:color w:val="000000" w:themeColor="accent1"/>
          <w:szCs w:val="18"/>
          <w:lang w:val="de-DE"/>
        </w:rPr>
      </w:pPr>
      <w:r w:rsidRPr="00803FD4">
        <w:rPr>
          <w:rFonts w:asciiTheme="minorHAnsi" w:hAnsiTheme="minorHAnsi" w:cstheme="minorHAnsi"/>
          <w:color w:val="000000" w:themeColor="accent1"/>
          <w:szCs w:val="18"/>
          <w:lang w:val="de-DE"/>
        </w:rPr>
        <w:t>Zu den Neuheiten für den Jeep</w:t>
      </w:r>
      <w:r w:rsidRPr="00803FD4">
        <w:rPr>
          <w:rFonts w:asciiTheme="minorHAnsi" w:hAnsiTheme="minorHAnsi" w:cstheme="minorHAnsi"/>
          <w:color w:val="000000" w:themeColor="accent1"/>
          <w:szCs w:val="18"/>
          <w:vertAlign w:val="subscript"/>
          <w:lang w:val="de-DE"/>
        </w:rPr>
        <w:t>®</w:t>
      </w:r>
      <w:r w:rsidRPr="00803FD4">
        <w:rPr>
          <w:rFonts w:asciiTheme="minorHAnsi" w:hAnsiTheme="minorHAnsi" w:cstheme="minorHAnsi"/>
          <w:color w:val="000000" w:themeColor="accent1"/>
          <w:szCs w:val="18"/>
          <w:lang w:val="de-DE"/>
        </w:rPr>
        <w:t xml:space="preserve"> Renegade des Modelljahres 2018 zählt das Uconnect</w:t>
      </w:r>
      <w:r w:rsidR="000F67A3">
        <w:rPr>
          <w:rFonts w:asciiTheme="minorHAnsi" w:hAnsiTheme="minorHAnsi" w:cstheme="minorHAnsi"/>
          <w:color w:val="000000" w:themeColor="accent1"/>
          <w:szCs w:val="18"/>
          <w:lang w:val="de-DE"/>
        </w:rPr>
        <w:t>™</w:t>
      </w:r>
      <w:r w:rsidRPr="00803FD4">
        <w:rPr>
          <w:rFonts w:asciiTheme="minorHAnsi" w:hAnsiTheme="minorHAnsi" w:cstheme="minorHAnsi"/>
          <w:color w:val="000000" w:themeColor="accent1"/>
          <w:szCs w:val="18"/>
          <w:lang w:val="de-DE"/>
        </w:rPr>
        <w:t>-Infotainment- System in den drei Versionen Uconnect 5.0, 7.0 und 8.4NAV – letzteres bietet einen der größten Bildschirme im Segment; genug Vielfalt, um Kunden die Themen Entertainment, Kommunikation und Navigation ganz auf ihre individuellen Bedürfnisse ausgerichtet anzubieten. Sämtliche Systeme verfügen über ein Vollfarb-Display.</w:t>
      </w:r>
    </w:p>
    <w:p w:rsidR="00803FD4" w:rsidRPr="00803FD4" w:rsidRDefault="00803FD4" w:rsidP="00803FD4">
      <w:pPr>
        <w:spacing w:line="276" w:lineRule="auto"/>
        <w:rPr>
          <w:rFonts w:asciiTheme="minorHAnsi" w:hAnsiTheme="minorHAnsi" w:cstheme="minorHAnsi"/>
          <w:color w:val="000000" w:themeColor="accent1"/>
          <w:szCs w:val="18"/>
          <w:lang w:val="de-DE"/>
        </w:rPr>
      </w:pPr>
    </w:p>
    <w:p w:rsidR="00803FD4" w:rsidRPr="00803FD4" w:rsidRDefault="00803FD4" w:rsidP="00803FD4">
      <w:pPr>
        <w:spacing w:line="276" w:lineRule="auto"/>
        <w:rPr>
          <w:rFonts w:asciiTheme="minorHAnsi" w:hAnsiTheme="minorHAnsi" w:cstheme="minorHAnsi"/>
          <w:color w:val="000000" w:themeColor="accent1"/>
          <w:szCs w:val="18"/>
          <w:lang w:val="de-DE"/>
        </w:rPr>
      </w:pPr>
      <w:r w:rsidRPr="00803FD4">
        <w:rPr>
          <w:rFonts w:asciiTheme="minorHAnsi" w:hAnsiTheme="minorHAnsi" w:cstheme="minorHAnsi"/>
          <w:color w:val="000000" w:themeColor="accent1"/>
          <w:szCs w:val="18"/>
          <w:lang w:val="de-DE"/>
        </w:rPr>
        <w:t>Das neue Uconnect</w:t>
      </w:r>
      <w:r w:rsidR="000F67A3">
        <w:rPr>
          <w:rFonts w:asciiTheme="minorHAnsi" w:hAnsiTheme="minorHAnsi" w:cstheme="minorHAnsi"/>
          <w:color w:val="000000" w:themeColor="accent1"/>
          <w:szCs w:val="18"/>
          <w:lang w:val="de-DE"/>
        </w:rPr>
        <w:t>™</w:t>
      </w:r>
      <w:r w:rsidRPr="00803FD4">
        <w:rPr>
          <w:rFonts w:asciiTheme="minorHAnsi" w:hAnsiTheme="minorHAnsi" w:cstheme="minorHAnsi"/>
          <w:color w:val="000000" w:themeColor="accent1"/>
          <w:szCs w:val="18"/>
          <w:lang w:val="de-DE"/>
        </w:rPr>
        <w:t>-System ist einfach zu bedienen, bietet mehr Rechenleistung und fährt daher schneller hoch. Es verwöhnt überdies mit hoher Bildschirm-Auflösung und ermöglicht die Bedienung vieler Funktionen wie zum Beispiel Klimatisierung und Audio direkt vom Bildschirm aus.</w:t>
      </w:r>
    </w:p>
    <w:p w:rsidR="00803FD4" w:rsidRPr="00803FD4" w:rsidRDefault="00803FD4" w:rsidP="00803FD4">
      <w:pPr>
        <w:spacing w:line="276" w:lineRule="auto"/>
        <w:rPr>
          <w:rFonts w:asciiTheme="minorHAnsi" w:hAnsiTheme="minorHAnsi" w:cstheme="minorHAnsi"/>
          <w:color w:val="000000" w:themeColor="accent1"/>
          <w:szCs w:val="18"/>
          <w:lang w:val="de-DE"/>
        </w:rPr>
      </w:pPr>
    </w:p>
    <w:p w:rsidR="00803FD4" w:rsidRPr="00803FD4" w:rsidRDefault="00803FD4" w:rsidP="00803FD4">
      <w:pPr>
        <w:spacing w:line="276" w:lineRule="auto"/>
        <w:rPr>
          <w:rFonts w:asciiTheme="minorHAnsi" w:hAnsiTheme="minorHAnsi" w:cstheme="minorHAnsi"/>
          <w:color w:val="000000" w:themeColor="accent1"/>
          <w:szCs w:val="18"/>
          <w:lang w:val="de-DE"/>
        </w:rPr>
      </w:pPr>
      <w:r w:rsidRPr="00803FD4">
        <w:rPr>
          <w:rFonts w:asciiTheme="minorHAnsi" w:hAnsiTheme="minorHAnsi" w:cstheme="minorHAnsi"/>
          <w:color w:val="000000" w:themeColor="accent1"/>
          <w:szCs w:val="18"/>
          <w:lang w:val="de-DE"/>
        </w:rPr>
        <w:t xml:space="preserve">Uconnect 7.0 und 8.4NAV verfügen über hochauflösende Vollfarb-Touchscreens mit kapazitiver Zoom-Funktion und mittels Drag &amp; Drop konfigurierbarer Menüleiste. </w:t>
      </w:r>
    </w:p>
    <w:p w:rsidR="00803FD4" w:rsidRPr="00803FD4" w:rsidRDefault="00803FD4" w:rsidP="00803FD4">
      <w:pPr>
        <w:spacing w:line="276" w:lineRule="auto"/>
        <w:rPr>
          <w:rFonts w:asciiTheme="minorHAnsi" w:hAnsiTheme="minorHAnsi" w:cstheme="minorHAnsi"/>
          <w:color w:val="000000" w:themeColor="accent1"/>
          <w:szCs w:val="18"/>
          <w:lang w:val="de-DE"/>
        </w:rPr>
      </w:pPr>
    </w:p>
    <w:p w:rsidR="00803FD4" w:rsidRPr="00803FD4" w:rsidRDefault="00803FD4" w:rsidP="00803FD4">
      <w:pPr>
        <w:spacing w:line="276" w:lineRule="auto"/>
        <w:rPr>
          <w:rFonts w:asciiTheme="minorHAnsi" w:hAnsiTheme="minorHAnsi" w:cstheme="minorHAnsi"/>
          <w:color w:val="000000" w:themeColor="accent1"/>
          <w:szCs w:val="18"/>
          <w:lang w:val="de-DE"/>
        </w:rPr>
      </w:pPr>
      <w:r w:rsidRPr="00803FD4">
        <w:rPr>
          <w:rFonts w:asciiTheme="minorHAnsi" w:hAnsiTheme="minorHAnsi" w:cstheme="minorHAnsi"/>
          <w:color w:val="000000" w:themeColor="accent1"/>
          <w:szCs w:val="18"/>
          <w:lang w:val="de-DE"/>
        </w:rPr>
        <w:t>Das neue Uconnect erlaubt außerdem Sprachsteuerung für Rufnummernwahl, Zielauswahl für die Navigation sowie eine Diktierfunktion für Kurznachrichten. Fahrer und Passagiere können mit ihrem kompatiblen Smartphone zudem Radioprogramme aus dem Internet über Bluetooth oder USB/Aux-Anschluss streamen.</w:t>
      </w:r>
    </w:p>
    <w:p w:rsidR="00803FD4" w:rsidRPr="00803FD4" w:rsidRDefault="00803FD4" w:rsidP="00803FD4">
      <w:pPr>
        <w:spacing w:line="276" w:lineRule="auto"/>
        <w:rPr>
          <w:rFonts w:asciiTheme="minorHAnsi" w:hAnsiTheme="minorHAnsi" w:cstheme="minorHAnsi"/>
          <w:color w:val="000000" w:themeColor="accent1"/>
          <w:szCs w:val="18"/>
          <w:lang w:val="de-DE"/>
        </w:rPr>
      </w:pPr>
    </w:p>
    <w:p w:rsidR="008F19BA" w:rsidRDefault="00803FD4" w:rsidP="00803FD4">
      <w:pPr>
        <w:spacing w:line="276" w:lineRule="auto"/>
        <w:rPr>
          <w:rFonts w:asciiTheme="minorHAnsi" w:hAnsiTheme="minorHAnsi" w:cstheme="minorHAnsi"/>
          <w:color w:val="000000" w:themeColor="accent1"/>
          <w:szCs w:val="18"/>
          <w:lang w:val="de-DE"/>
        </w:rPr>
      </w:pPr>
      <w:r w:rsidRPr="00803FD4">
        <w:rPr>
          <w:rFonts w:asciiTheme="minorHAnsi" w:hAnsiTheme="minorHAnsi" w:cstheme="minorHAnsi"/>
          <w:color w:val="000000" w:themeColor="accent1"/>
          <w:szCs w:val="18"/>
          <w:lang w:val="de-DE"/>
        </w:rPr>
        <w:t>Die mit dem Uconnect 7.0 oder 8.4NAV ausgestatteten Renegade-Modelle bieten Apple CarPlay sowie Android Auto</w:t>
      </w:r>
      <w:r w:rsidR="000F67A3">
        <w:rPr>
          <w:rFonts w:asciiTheme="minorHAnsi" w:hAnsiTheme="minorHAnsi" w:cstheme="minorHAnsi"/>
          <w:color w:val="000000" w:themeColor="accent1"/>
          <w:szCs w:val="18"/>
          <w:lang w:val="de-DE"/>
        </w:rPr>
        <w:t>™</w:t>
      </w:r>
      <w:r w:rsidRPr="00803FD4">
        <w:rPr>
          <w:rFonts w:asciiTheme="minorHAnsi" w:hAnsiTheme="minorHAnsi" w:cstheme="minorHAnsi"/>
          <w:color w:val="000000" w:themeColor="accent1"/>
          <w:szCs w:val="18"/>
          <w:lang w:val="de-DE"/>
        </w:rPr>
        <w:t xml:space="preserve">. Apple CarPlay ermöglicht die nahtlose Integration des iPhone und spiegelt die Benutzer-Oberfläche des Mobiltelefons auf das Zentraldisplay. So lassen sich Funktionen wie Navigation, Sprachführung, Musik, Siri, Telefonanrufe und das Senden von Textnachrichten bequem auf dem </w:t>
      </w:r>
    </w:p>
    <w:p w:rsidR="00803FD4" w:rsidRPr="00803FD4" w:rsidRDefault="00803FD4" w:rsidP="00803FD4">
      <w:pPr>
        <w:spacing w:line="276" w:lineRule="auto"/>
        <w:rPr>
          <w:rFonts w:asciiTheme="minorHAnsi" w:hAnsiTheme="minorHAnsi" w:cstheme="minorHAnsi"/>
          <w:color w:val="000000" w:themeColor="accent1"/>
          <w:szCs w:val="18"/>
          <w:lang w:val="de-DE"/>
        </w:rPr>
      </w:pPr>
      <w:r w:rsidRPr="00803FD4">
        <w:rPr>
          <w:rFonts w:asciiTheme="minorHAnsi" w:hAnsiTheme="minorHAnsi" w:cstheme="minorHAnsi"/>
          <w:color w:val="000000" w:themeColor="accent1"/>
          <w:szCs w:val="18"/>
          <w:lang w:val="de-DE"/>
        </w:rPr>
        <w:t>Monitor ansteuern, ohne das Telefon in die Hand nehmen zu müssen. Android Auto</w:t>
      </w:r>
      <w:r w:rsidR="000F67A3">
        <w:rPr>
          <w:rFonts w:asciiTheme="minorHAnsi" w:hAnsiTheme="minorHAnsi" w:cstheme="minorHAnsi"/>
          <w:color w:val="000000" w:themeColor="accent1"/>
          <w:szCs w:val="18"/>
          <w:lang w:val="de-DE"/>
        </w:rPr>
        <w:t>™</w:t>
      </w:r>
      <w:r w:rsidRPr="00803FD4">
        <w:rPr>
          <w:rFonts w:asciiTheme="minorHAnsi" w:hAnsiTheme="minorHAnsi" w:cstheme="minorHAnsi"/>
          <w:color w:val="000000" w:themeColor="accent1"/>
          <w:szCs w:val="18"/>
          <w:lang w:val="de-DE"/>
        </w:rPr>
        <w:t xml:space="preserve"> holt das Beste der Google-Technologie während der Fahrt auf den Zentralmonitor des Renegade und erlaubt auf diese </w:t>
      </w:r>
      <w:r w:rsidRPr="00803FD4">
        <w:rPr>
          <w:rFonts w:asciiTheme="minorHAnsi" w:hAnsiTheme="minorHAnsi" w:cstheme="minorHAnsi"/>
          <w:color w:val="000000" w:themeColor="accent1"/>
          <w:szCs w:val="18"/>
          <w:lang w:val="de-DE"/>
        </w:rPr>
        <w:lastRenderedPageBreak/>
        <w:t>Weise eine simple Handhabe. Zu den wichtigsten Funktionen zählen Google Maps mit Sprachnavigation, Verkehrsinformationen in Echtzeit, die Anzeige der Fahrspur, Zugang zu 30 Millionen Musiktiteln mit Google Play Music, Telefonanrufe sowie das Schreiben von Textnachrichten</w:t>
      </w:r>
      <w:r w:rsidR="008F19BA">
        <w:rPr>
          <w:rFonts w:asciiTheme="minorHAnsi" w:hAnsiTheme="minorHAnsi" w:cstheme="minorHAnsi"/>
          <w:color w:val="000000" w:themeColor="accent1"/>
          <w:szCs w:val="18"/>
          <w:lang w:val="de-DE"/>
        </w:rPr>
        <w:t>.</w:t>
      </w:r>
      <w:r w:rsidRPr="00803FD4">
        <w:rPr>
          <w:rFonts w:asciiTheme="minorHAnsi" w:hAnsiTheme="minorHAnsi" w:cstheme="minorHAnsi"/>
          <w:color w:val="000000" w:themeColor="accent1"/>
          <w:szCs w:val="18"/>
          <w:lang w:val="de-DE"/>
        </w:rPr>
        <w:t xml:space="preserve"> Außerdem steht Google Search zur Verfügung und dazu viele beliebte Apps, die über den Touchscreen des Renegade bedient werden können. Für die Passagiere bedeutet das eine Fülle an Infotainment.</w:t>
      </w:r>
    </w:p>
    <w:p w:rsidR="00803FD4" w:rsidRPr="00803FD4" w:rsidRDefault="00803FD4" w:rsidP="00803FD4">
      <w:pPr>
        <w:spacing w:line="276" w:lineRule="auto"/>
        <w:rPr>
          <w:rFonts w:asciiTheme="minorHAnsi" w:hAnsiTheme="minorHAnsi" w:cstheme="minorHAnsi"/>
          <w:color w:val="000000" w:themeColor="accent1"/>
          <w:szCs w:val="18"/>
          <w:lang w:val="de-DE"/>
        </w:rPr>
      </w:pPr>
    </w:p>
    <w:p w:rsidR="00803FD4" w:rsidRPr="00803FD4" w:rsidRDefault="00803FD4" w:rsidP="00803FD4">
      <w:pPr>
        <w:spacing w:line="276" w:lineRule="auto"/>
        <w:rPr>
          <w:rFonts w:asciiTheme="minorHAnsi" w:hAnsiTheme="minorHAnsi" w:cstheme="minorHAnsi"/>
          <w:color w:val="000000" w:themeColor="accent1"/>
          <w:szCs w:val="18"/>
          <w:lang w:val="de-DE"/>
        </w:rPr>
      </w:pPr>
      <w:r w:rsidRPr="00803FD4">
        <w:rPr>
          <w:rFonts w:asciiTheme="minorHAnsi" w:hAnsiTheme="minorHAnsi" w:cstheme="minorHAnsi"/>
          <w:color w:val="000000" w:themeColor="accent1"/>
          <w:szCs w:val="18"/>
          <w:lang w:val="de-DE"/>
        </w:rPr>
        <w:t>Alle Uconnect-Systeme bieten Jeep Uconnect</w:t>
      </w:r>
      <w:r w:rsidR="000F67A3">
        <w:rPr>
          <w:rFonts w:asciiTheme="minorHAnsi" w:hAnsiTheme="minorHAnsi" w:cstheme="minorHAnsi"/>
          <w:color w:val="000000" w:themeColor="accent1"/>
          <w:szCs w:val="18"/>
          <w:lang w:val="de-DE"/>
        </w:rPr>
        <w:t>™</w:t>
      </w:r>
      <w:r w:rsidRPr="00803FD4">
        <w:rPr>
          <w:rFonts w:asciiTheme="minorHAnsi" w:hAnsiTheme="minorHAnsi" w:cstheme="minorHAnsi"/>
          <w:color w:val="000000" w:themeColor="accent1"/>
          <w:szCs w:val="18"/>
          <w:lang w:val="de-DE"/>
        </w:rPr>
        <w:t xml:space="preserve"> LIVE Services und erlauben Kunden per einfacher Verbindung eines kompatiblen Smartphones via Bluetooth die Nutzung einer ganzen Reihe von Apps direkt vom Bildschirm – wie unter anderem TuneIn Internet-Radio, Deezer Musik-Streaming, Reuters Nachrichtendienst und Social Media Kanäle wie Facebook und Twitter. Die Uconnect</w:t>
      </w:r>
      <w:r w:rsidR="000F67A3">
        <w:rPr>
          <w:rFonts w:asciiTheme="minorHAnsi" w:hAnsiTheme="minorHAnsi" w:cstheme="minorHAnsi"/>
          <w:color w:val="000000" w:themeColor="accent1"/>
          <w:szCs w:val="18"/>
          <w:lang w:val="de-DE"/>
        </w:rPr>
        <w:t>™</w:t>
      </w:r>
      <w:r w:rsidRPr="00803FD4">
        <w:rPr>
          <w:rFonts w:asciiTheme="minorHAnsi" w:hAnsiTheme="minorHAnsi" w:cstheme="minorHAnsi"/>
          <w:color w:val="000000" w:themeColor="accent1"/>
          <w:szCs w:val="18"/>
          <w:lang w:val="de-DE"/>
        </w:rPr>
        <w:t xml:space="preserve"> LIVE App steht im Apple App Store oder auf Google Play zur Installation auf dem Smartphone zur Verfügung.</w:t>
      </w:r>
    </w:p>
    <w:p w:rsidR="00803FD4" w:rsidRPr="00803FD4" w:rsidRDefault="00803FD4" w:rsidP="00803FD4">
      <w:pPr>
        <w:spacing w:line="276" w:lineRule="auto"/>
        <w:rPr>
          <w:rFonts w:asciiTheme="minorHAnsi" w:hAnsiTheme="minorHAnsi" w:cstheme="minorHAnsi"/>
          <w:color w:val="000000" w:themeColor="accent1"/>
          <w:szCs w:val="18"/>
          <w:lang w:val="de-DE"/>
        </w:rPr>
      </w:pPr>
    </w:p>
    <w:p w:rsidR="00803FD4" w:rsidRPr="00803FD4" w:rsidRDefault="00803FD4" w:rsidP="00803FD4">
      <w:pPr>
        <w:spacing w:line="276" w:lineRule="auto"/>
        <w:rPr>
          <w:rFonts w:asciiTheme="minorHAnsi" w:hAnsiTheme="minorHAnsi" w:cstheme="minorHAnsi"/>
          <w:color w:val="000000" w:themeColor="accent1"/>
          <w:szCs w:val="18"/>
          <w:lang w:val="de-DE"/>
        </w:rPr>
      </w:pPr>
      <w:r w:rsidRPr="00803FD4">
        <w:rPr>
          <w:rFonts w:asciiTheme="minorHAnsi" w:hAnsiTheme="minorHAnsi" w:cstheme="minorHAnsi"/>
          <w:color w:val="000000" w:themeColor="accent1"/>
          <w:szCs w:val="18"/>
          <w:lang w:val="de-DE"/>
        </w:rPr>
        <w:t>Für Kunden, die ihre Fahrfähigkeiten im Gelände verbessern wollen, ist Uconnect</w:t>
      </w:r>
      <w:r w:rsidR="00F82A37">
        <w:rPr>
          <w:rFonts w:asciiTheme="minorHAnsi" w:hAnsiTheme="minorHAnsi" w:cstheme="minorHAnsi"/>
          <w:color w:val="000000" w:themeColor="accent1"/>
          <w:szCs w:val="18"/>
          <w:lang w:val="de-DE"/>
        </w:rPr>
        <w:t>™</w:t>
      </w:r>
      <w:r w:rsidRPr="00803FD4">
        <w:rPr>
          <w:rFonts w:asciiTheme="minorHAnsi" w:hAnsiTheme="minorHAnsi" w:cstheme="minorHAnsi"/>
          <w:color w:val="000000" w:themeColor="accent1"/>
          <w:szCs w:val="18"/>
          <w:lang w:val="de-DE"/>
        </w:rPr>
        <w:t xml:space="preserve"> 8.4NAV mit Jeep Skills ausgestattet, einer benutzerfreundlichen App mit Mess- und Leistungsanzeigen wie zum Beispiel für die Antriebsverteilung zwischen Vorder- und Hinterachse, die Seiten- und Längsneigung, den Bremsdruck oder die GPS-Koordinaten.</w:t>
      </w:r>
    </w:p>
    <w:p w:rsidR="00803FD4" w:rsidRPr="00803FD4" w:rsidRDefault="00803FD4" w:rsidP="00803FD4">
      <w:pPr>
        <w:spacing w:line="276" w:lineRule="auto"/>
        <w:rPr>
          <w:rFonts w:asciiTheme="minorHAnsi" w:hAnsiTheme="minorHAnsi" w:cstheme="minorHAnsi"/>
          <w:color w:val="000000" w:themeColor="accent1"/>
          <w:szCs w:val="18"/>
          <w:lang w:val="de-DE"/>
        </w:rPr>
      </w:pPr>
    </w:p>
    <w:p w:rsidR="00803FD4" w:rsidRPr="00803FD4" w:rsidRDefault="00803FD4" w:rsidP="00803FD4">
      <w:pPr>
        <w:spacing w:line="276" w:lineRule="auto"/>
        <w:rPr>
          <w:rFonts w:asciiTheme="minorHAnsi" w:hAnsiTheme="minorHAnsi" w:cstheme="minorHAnsi"/>
          <w:color w:val="000000" w:themeColor="accent1"/>
          <w:szCs w:val="18"/>
          <w:lang w:val="de-DE"/>
        </w:rPr>
      </w:pPr>
      <w:r w:rsidRPr="009905AE">
        <w:rPr>
          <w:rFonts w:asciiTheme="minorHAnsi" w:hAnsiTheme="minorHAnsi" w:cstheme="minorHAnsi"/>
          <w:b/>
          <w:color w:val="000000" w:themeColor="accent1"/>
          <w:szCs w:val="18"/>
          <w:lang w:val="de-DE"/>
        </w:rPr>
        <w:t>Weiterer Kundenvorteil:</w:t>
      </w:r>
      <w:r w:rsidRPr="00803FD4">
        <w:rPr>
          <w:rFonts w:asciiTheme="minorHAnsi" w:hAnsiTheme="minorHAnsi" w:cstheme="minorHAnsi"/>
          <w:color w:val="000000" w:themeColor="accent1"/>
          <w:szCs w:val="18"/>
          <w:lang w:val="de-DE"/>
        </w:rPr>
        <w:t xml:space="preserve"> Für alle Renegade des Modelljahres 2018 ist der digitale Radio-Empfang DAB serienmäßig. Alle Renegade Limited verfügen nun serienmäßig über das Infotainment-System Uconnect 7 mit Apple Car Play und Android Auto, dazu die Adaptive Cruise Control mit Radarsensor (</w:t>
      </w:r>
      <w:r w:rsidR="00F82A37">
        <w:rPr>
          <w:rFonts w:asciiTheme="minorHAnsi" w:hAnsiTheme="minorHAnsi" w:cstheme="minorHAnsi"/>
          <w:color w:val="000000" w:themeColor="accent1"/>
          <w:szCs w:val="18"/>
          <w:lang w:val="de-DE"/>
        </w:rPr>
        <w:t>nicht für Trailhawk lieferbar).</w:t>
      </w:r>
    </w:p>
    <w:p w:rsidR="00803FD4" w:rsidRPr="00803FD4" w:rsidRDefault="00803FD4" w:rsidP="00803FD4">
      <w:pPr>
        <w:spacing w:line="276" w:lineRule="auto"/>
        <w:rPr>
          <w:rFonts w:asciiTheme="minorHAnsi" w:hAnsiTheme="minorHAnsi" w:cstheme="minorHAnsi"/>
          <w:color w:val="000000" w:themeColor="accent1"/>
          <w:szCs w:val="18"/>
          <w:lang w:val="de-DE"/>
        </w:rPr>
      </w:pPr>
    </w:p>
    <w:p w:rsidR="00803FD4" w:rsidRPr="009905AE" w:rsidRDefault="00803FD4" w:rsidP="00803FD4">
      <w:pPr>
        <w:spacing w:line="276" w:lineRule="auto"/>
        <w:rPr>
          <w:rFonts w:asciiTheme="minorHAnsi" w:hAnsiTheme="minorHAnsi" w:cstheme="minorHAnsi"/>
          <w:b/>
          <w:color w:val="000000" w:themeColor="accent1"/>
          <w:szCs w:val="18"/>
          <w:lang w:val="de-DE"/>
        </w:rPr>
      </w:pPr>
      <w:r w:rsidRPr="009905AE">
        <w:rPr>
          <w:rFonts w:asciiTheme="minorHAnsi" w:hAnsiTheme="minorHAnsi" w:cstheme="minorHAnsi"/>
          <w:b/>
          <w:color w:val="000000" w:themeColor="accent1"/>
          <w:szCs w:val="18"/>
          <w:lang w:val="de-DE"/>
        </w:rPr>
        <w:t>Verbesserte Funktionalität für die smarte Raumausnutzung</w:t>
      </w:r>
    </w:p>
    <w:p w:rsidR="00803FD4" w:rsidRPr="00803FD4" w:rsidRDefault="00803FD4" w:rsidP="00803FD4">
      <w:pPr>
        <w:spacing w:line="276" w:lineRule="auto"/>
        <w:rPr>
          <w:rFonts w:asciiTheme="minorHAnsi" w:hAnsiTheme="minorHAnsi" w:cstheme="minorHAnsi"/>
          <w:color w:val="000000" w:themeColor="accent1"/>
          <w:szCs w:val="18"/>
          <w:lang w:val="de-DE"/>
        </w:rPr>
      </w:pPr>
      <w:r w:rsidRPr="00803FD4">
        <w:rPr>
          <w:rFonts w:asciiTheme="minorHAnsi" w:hAnsiTheme="minorHAnsi" w:cstheme="minorHAnsi"/>
          <w:color w:val="000000" w:themeColor="accent1"/>
          <w:szCs w:val="18"/>
          <w:lang w:val="de-DE"/>
        </w:rPr>
        <w:t>Seit seiner Markteinführung im Jahr 2014 steht der Renegade für seine allround-Funktionalität und seine einfache Bedienung. Die Verbesserungen für das Modelljahr 2018 bringen den Renegade sogar noch weiter und bieten einen neuen Mittelbereich des Cockpits, der sich optisch und funktional an den der größeren Modelle Compass und Cherokee anlehnt. Der neu gestaltete Selec Terrain-Schalter schafft Platz für eine integrierte Smartphone-Ablage. Die ebenfalls neu gezeichneten Getränkehalter ermöglichen eine zusätzlich Ablage, dazu kommt eine Tasche für ein iPad Mini oder andere kleine Gegenstände. Die Repositionierung des zweiten USB-Anschlusses in die Rückseite der Mittel-Armlehne macht ihn für die Passagiere auf der Rücksitzbank leichter erreichbar. All diese neuen Lösungen sorgen für insgesamt 1,2 Liter mehr Staumöglichkeiten im Innenraum. Am Heck fällt der neue, leichter zu bedienende Öffnungsgriff für die Heckklappe auf.</w:t>
      </w:r>
    </w:p>
    <w:p w:rsidR="00803FD4" w:rsidRPr="00803FD4" w:rsidRDefault="00803FD4" w:rsidP="00803FD4">
      <w:pPr>
        <w:spacing w:line="276" w:lineRule="auto"/>
        <w:rPr>
          <w:rFonts w:asciiTheme="minorHAnsi" w:hAnsiTheme="minorHAnsi" w:cstheme="minorHAnsi"/>
          <w:color w:val="000000" w:themeColor="accent1"/>
          <w:szCs w:val="18"/>
          <w:lang w:val="de-DE"/>
        </w:rPr>
      </w:pPr>
    </w:p>
    <w:p w:rsidR="00803FD4" w:rsidRPr="008F19BA" w:rsidRDefault="00803FD4" w:rsidP="00803FD4">
      <w:pPr>
        <w:spacing w:line="276" w:lineRule="auto"/>
        <w:rPr>
          <w:rFonts w:asciiTheme="minorHAnsi" w:hAnsiTheme="minorHAnsi" w:cstheme="minorHAnsi"/>
          <w:b/>
          <w:color w:val="000000" w:themeColor="accent1"/>
          <w:szCs w:val="18"/>
          <w:lang w:val="de-DE"/>
        </w:rPr>
      </w:pPr>
      <w:r w:rsidRPr="008F19BA">
        <w:rPr>
          <w:rFonts w:asciiTheme="minorHAnsi" w:hAnsiTheme="minorHAnsi" w:cstheme="minorHAnsi"/>
          <w:b/>
          <w:color w:val="000000" w:themeColor="accent1"/>
          <w:szCs w:val="18"/>
          <w:lang w:val="de-DE"/>
        </w:rPr>
        <w:t>Neue Möglichkeiten zur Individualisierung erweitern das Angebot für den Renegade</w:t>
      </w:r>
    </w:p>
    <w:p w:rsidR="00803FD4" w:rsidRPr="00803FD4" w:rsidRDefault="00803FD4" w:rsidP="00803FD4">
      <w:pPr>
        <w:spacing w:line="276" w:lineRule="auto"/>
        <w:rPr>
          <w:rFonts w:asciiTheme="minorHAnsi" w:hAnsiTheme="minorHAnsi" w:cstheme="minorHAnsi"/>
          <w:color w:val="000000" w:themeColor="accent1"/>
          <w:szCs w:val="18"/>
          <w:lang w:val="de-DE"/>
        </w:rPr>
      </w:pPr>
      <w:r w:rsidRPr="00803FD4">
        <w:rPr>
          <w:rFonts w:asciiTheme="minorHAnsi" w:hAnsiTheme="minorHAnsi" w:cstheme="minorHAnsi"/>
          <w:color w:val="000000" w:themeColor="accent1"/>
          <w:szCs w:val="18"/>
          <w:lang w:val="de-DE"/>
        </w:rPr>
        <w:t xml:space="preserve">Mit einer ganzen Reihe von Auswahlmöglichkeiten können die Kunden ihren Renegade jetzt noch mehr ihren persönlichen Wünschen und ihrem Lifestyle anpassen. In den Ausstattungsversionen </w:t>
      </w:r>
      <w:proofErr w:type="spellStart"/>
      <w:r w:rsidRPr="00803FD4">
        <w:rPr>
          <w:rFonts w:asciiTheme="minorHAnsi" w:hAnsiTheme="minorHAnsi" w:cstheme="minorHAnsi"/>
          <w:color w:val="000000" w:themeColor="accent1"/>
          <w:szCs w:val="18"/>
          <w:lang w:val="de-DE"/>
        </w:rPr>
        <w:t>Longitude</w:t>
      </w:r>
      <w:proofErr w:type="spellEnd"/>
      <w:r w:rsidRPr="00803FD4">
        <w:rPr>
          <w:rFonts w:asciiTheme="minorHAnsi" w:hAnsiTheme="minorHAnsi" w:cstheme="minorHAnsi"/>
          <w:color w:val="000000" w:themeColor="accent1"/>
          <w:szCs w:val="18"/>
          <w:lang w:val="de-DE"/>
        </w:rPr>
        <w:t xml:space="preserve"> und Limited sind neue Materialien für die Sitze und der Sitzbezug ‘</w:t>
      </w:r>
      <w:r w:rsidR="00F82A37">
        <w:rPr>
          <w:rFonts w:asciiTheme="minorHAnsi" w:hAnsiTheme="minorHAnsi" w:cstheme="minorHAnsi"/>
          <w:color w:val="000000" w:themeColor="accent1"/>
          <w:szCs w:val="18"/>
          <w:lang w:val="de-DE"/>
        </w:rPr>
        <w:t>Polargrau</w:t>
      </w:r>
      <w:r w:rsidRPr="00803FD4">
        <w:rPr>
          <w:rFonts w:asciiTheme="minorHAnsi" w:hAnsiTheme="minorHAnsi" w:cstheme="minorHAnsi"/>
          <w:color w:val="000000" w:themeColor="accent1"/>
          <w:szCs w:val="18"/>
          <w:lang w:val="de-DE"/>
        </w:rPr>
        <w:t xml:space="preserve">’ verfügbar, beim Limited inklusive dem markanten Kontrast von Leder in </w:t>
      </w:r>
      <w:r w:rsidR="00F82A37">
        <w:rPr>
          <w:rFonts w:asciiTheme="minorHAnsi" w:hAnsiTheme="minorHAnsi" w:cstheme="minorHAnsi"/>
          <w:color w:val="000000" w:themeColor="accent1"/>
          <w:szCs w:val="18"/>
          <w:lang w:val="de-DE"/>
        </w:rPr>
        <w:t>Polargrau</w:t>
      </w:r>
      <w:r w:rsidRPr="00803FD4">
        <w:rPr>
          <w:rFonts w:asciiTheme="minorHAnsi" w:hAnsiTheme="minorHAnsi" w:cstheme="minorHAnsi"/>
          <w:color w:val="000000" w:themeColor="accent1"/>
          <w:szCs w:val="18"/>
          <w:lang w:val="de-DE"/>
        </w:rPr>
        <w:t xml:space="preserve"> und Schwarz mit Ziernähten in </w:t>
      </w:r>
      <w:r w:rsidR="00F82A37">
        <w:rPr>
          <w:rFonts w:asciiTheme="minorHAnsi" w:hAnsiTheme="minorHAnsi" w:cstheme="minorHAnsi"/>
          <w:color w:val="000000" w:themeColor="accent1"/>
          <w:szCs w:val="18"/>
          <w:lang w:val="de-DE"/>
        </w:rPr>
        <w:t>Polargrau</w:t>
      </w:r>
      <w:r w:rsidRPr="00803FD4">
        <w:rPr>
          <w:rFonts w:asciiTheme="minorHAnsi" w:hAnsiTheme="minorHAnsi" w:cstheme="minorHAnsi"/>
          <w:color w:val="000000" w:themeColor="accent1"/>
          <w:szCs w:val="18"/>
          <w:lang w:val="de-DE"/>
        </w:rPr>
        <w:t>. Neu gestaltete Verblendungen für Radio, Belüftungsdüsen, Mitteltunnel und Lautsprecher geben der Passagierkabine außerdem ein moderneres und wertigeres Ambiente.</w:t>
      </w:r>
    </w:p>
    <w:p w:rsidR="00803FD4" w:rsidRPr="00803FD4" w:rsidRDefault="00803FD4" w:rsidP="00803FD4">
      <w:pPr>
        <w:spacing w:line="276" w:lineRule="auto"/>
        <w:rPr>
          <w:rFonts w:asciiTheme="minorHAnsi" w:hAnsiTheme="minorHAnsi" w:cstheme="minorHAnsi"/>
          <w:color w:val="000000" w:themeColor="accent1"/>
          <w:szCs w:val="18"/>
          <w:lang w:val="de-DE"/>
        </w:rPr>
      </w:pPr>
      <w:r w:rsidRPr="00803FD4">
        <w:rPr>
          <w:rFonts w:asciiTheme="minorHAnsi" w:hAnsiTheme="minorHAnsi" w:cstheme="minorHAnsi"/>
          <w:color w:val="000000" w:themeColor="accent1"/>
          <w:szCs w:val="18"/>
          <w:lang w:val="de-DE"/>
        </w:rPr>
        <w:t xml:space="preserve"> </w:t>
      </w:r>
    </w:p>
    <w:p w:rsidR="00803FD4" w:rsidRPr="00803FD4" w:rsidRDefault="00803FD4" w:rsidP="00803FD4">
      <w:pPr>
        <w:spacing w:line="276" w:lineRule="auto"/>
        <w:rPr>
          <w:rFonts w:asciiTheme="minorHAnsi" w:hAnsiTheme="minorHAnsi" w:cstheme="minorHAnsi"/>
          <w:color w:val="000000" w:themeColor="accent1"/>
          <w:szCs w:val="18"/>
          <w:lang w:val="de-DE"/>
        </w:rPr>
      </w:pPr>
      <w:r w:rsidRPr="00803FD4">
        <w:rPr>
          <w:rFonts w:asciiTheme="minorHAnsi" w:hAnsiTheme="minorHAnsi" w:cstheme="minorHAnsi"/>
          <w:color w:val="000000" w:themeColor="accent1"/>
          <w:szCs w:val="18"/>
          <w:lang w:val="de-DE"/>
        </w:rPr>
        <w:t xml:space="preserve">Der Renegade für das Modelljahr 2018 ist in den vier Ausstattungsversionen Sport, </w:t>
      </w:r>
      <w:proofErr w:type="spellStart"/>
      <w:r w:rsidRPr="00803FD4">
        <w:rPr>
          <w:rFonts w:asciiTheme="minorHAnsi" w:hAnsiTheme="minorHAnsi" w:cstheme="minorHAnsi"/>
          <w:color w:val="000000" w:themeColor="accent1"/>
          <w:szCs w:val="18"/>
          <w:lang w:val="de-DE"/>
        </w:rPr>
        <w:t>Longitude</w:t>
      </w:r>
      <w:proofErr w:type="spellEnd"/>
      <w:r w:rsidRPr="00803FD4">
        <w:rPr>
          <w:rFonts w:asciiTheme="minorHAnsi" w:hAnsiTheme="minorHAnsi" w:cstheme="minorHAnsi"/>
          <w:color w:val="000000" w:themeColor="accent1"/>
          <w:szCs w:val="18"/>
          <w:lang w:val="de-DE"/>
        </w:rPr>
        <w:t>, Limited und Trailhawk erhältlich.</w:t>
      </w:r>
    </w:p>
    <w:p w:rsidR="00803FD4" w:rsidRPr="00803FD4" w:rsidRDefault="00803FD4" w:rsidP="00803FD4">
      <w:pPr>
        <w:spacing w:line="276" w:lineRule="auto"/>
        <w:rPr>
          <w:rFonts w:asciiTheme="minorHAnsi" w:hAnsiTheme="minorHAnsi" w:cstheme="minorHAnsi"/>
          <w:color w:val="000000" w:themeColor="accent1"/>
          <w:szCs w:val="18"/>
          <w:lang w:val="de-DE"/>
        </w:rPr>
      </w:pPr>
    </w:p>
    <w:p w:rsidR="00803FD4" w:rsidRPr="00803FD4" w:rsidRDefault="00803FD4" w:rsidP="00803FD4">
      <w:pPr>
        <w:spacing w:line="276" w:lineRule="auto"/>
        <w:rPr>
          <w:rFonts w:asciiTheme="minorHAnsi" w:hAnsiTheme="minorHAnsi" w:cstheme="minorHAnsi"/>
          <w:color w:val="000000" w:themeColor="accent1"/>
          <w:szCs w:val="18"/>
          <w:lang w:val="de-DE"/>
        </w:rPr>
      </w:pPr>
      <w:r w:rsidRPr="00803FD4">
        <w:rPr>
          <w:rFonts w:asciiTheme="minorHAnsi" w:hAnsiTheme="minorHAnsi" w:cstheme="minorHAnsi"/>
          <w:color w:val="000000" w:themeColor="accent1"/>
          <w:szCs w:val="18"/>
          <w:lang w:val="de-DE"/>
        </w:rPr>
        <w:t>Aber die Möglichkeiten zur Individualisierung und Ausstattung des Renegade sind damit noch nicht ausgesch</w:t>
      </w:r>
      <w:r w:rsidR="00F82A37">
        <w:rPr>
          <w:rFonts w:asciiTheme="minorHAnsi" w:hAnsiTheme="minorHAnsi" w:cstheme="minorHAnsi"/>
          <w:color w:val="000000" w:themeColor="accent1"/>
          <w:szCs w:val="18"/>
          <w:lang w:val="de-DE"/>
        </w:rPr>
        <w:t>öpft. Kunden können zudem aus einer Vielzahl an</w:t>
      </w:r>
      <w:r w:rsidRPr="00803FD4">
        <w:rPr>
          <w:rFonts w:asciiTheme="minorHAnsi" w:hAnsiTheme="minorHAnsi" w:cstheme="minorHAnsi"/>
          <w:color w:val="000000" w:themeColor="accent1"/>
          <w:szCs w:val="18"/>
          <w:lang w:val="de-DE"/>
        </w:rPr>
        <w:t xml:space="preserve"> verschiedenen Antriebsoptionen wählen, entweder mit Vor</w:t>
      </w:r>
      <w:r w:rsidR="008F19BA">
        <w:rPr>
          <w:rFonts w:asciiTheme="minorHAnsi" w:hAnsiTheme="minorHAnsi" w:cstheme="minorHAnsi"/>
          <w:color w:val="000000" w:themeColor="accent1"/>
          <w:szCs w:val="18"/>
          <w:lang w:val="de-DE"/>
        </w:rPr>
        <w:t>derrad- oder mit All</w:t>
      </w:r>
      <w:r w:rsidRPr="00803FD4">
        <w:rPr>
          <w:rFonts w:asciiTheme="minorHAnsi" w:hAnsiTheme="minorHAnsi" w:cstheme="minorHAnsi"/>
          <w:color w:val="000000" w:themeColor="accent1"/>
          <w:szCs w:val="18"/>
          <w:lang w:val="de-DE"/>
        </w:rPr>
        <w:t xml:space="preserve">radantrieb. Das Angebot an Benzinmotoren umfasst den 1.6 </w:t>
      </w:r>
      <w:proofErr w:type="spellStart"/>
      <w:r w:rsidRPr="00803FD4">
        <w:rPr>
          <w:rFonts w:asciiTheme="minorHAnsi" w:hAnsiTheme="minorHAnsi" w:cstheme="minorHAnsi"/>
          <w:color w:val="000000" w:themeColor="accent1"/>
          <w:szCs w:val="18"/>
          <w:lang w:val="de-DE"/>
        </w:rPr>
        <w:t>E</w:t>
      </w:r>
      <w:r w:rsidR="00F82A37">
        <w:rPr>
          <w:rFonts w:asciiTheme="minorHAnsi" w:hAnsiTheme="minorHAnsi" w:cstheme="minorHAnsi"/>
          <w:color w:val="000000" w:themeColor="accent1"/>
          <w:szCs w:val="18"/>
          <w:lang w:val="de-DE"/>
        </w:rPr>
        <w:t>torQ</w:t>
      </w:r>
      <w:proofErr w:type="spellEnd"/>
      <w:r w:rsidRPr="00803FD4">
        <w:rPr>
          <w:rFonts w:asciiTheme="minorHAnsi" w:hAnsiTheme="minorHAnsi" w:cstheme="minorHAnsi"/>
          <w:color w:val="000000" w:themeColor="accent1"/>
          <w:szCs w:val="18"/>
          <w:lang w:val="de-DE"/>
        </w:rPr>
        <w:t xml:space="preserve"> mit 81 kW (110 PS) und Fünfgang-Schaltgetriebe, den 1.4 MultiAir2 Turbo mit 103 kW (140 PS) und Sechsgang-Schaltgetriebe oder DDCT Doppelkupplungs-Automatik, den 1.4 MultiAir2 125 kW (170 PS) und Neungang-Wa</w:t>
      </w:r>
      <w:r w:rsidR="00F82A37">
        <w:rPr>
          <w:rFonts w:asciiTheme="minorHAnsi" w:hAnsiTheme="minorHAnsi" w:cstheme="minorHAnsi"/>
          <w:color w:val="000000" w:themeColor="accent1"/>
          <w:szCs w:val="18"/>
          <w:lang w:val="de-DE"/>
        </w:rPr>
        <w:t>ndlerautomatikgetriebe</w:t>
      </w:r>
      <w:r w:rsidRPr="00803FD4">
        <w:rPr>
          <w:rFonts w:asciiTheme="minorHAnsi" w:hAnsiTheme="minorHAnsi" w:cstheme="minorHAnsi"/>
          <w:color w:val="000000" w:themeColor="accent1"/>
          <w:szCs w:val="18"/>
          <w:lang w:val="de-DE"/>
        </w:rPr>
        <w:t xml:space="preserve">. Als Ergänzung dazu steht die Turbodiesel-Reihe zur Wahl: 1.6 MultiJet II mit 88 kW (120 PS) und Sechsgang-Schaltgetriebe oder DDCT Doppelkupplungs-Automatik sowie 2.0 MultiJet II in den Leistungsstufen 88 kW (120 PS) (Sechsgang-Schaltgetriebe), </w:t>
      </w:r>
      <w:r w:rsidRPr="00803FD4">
        <w:rPr>
          <w:rFonts w:asciiTheme="minorHAnsi" w:hAnsiTheme="minorHAnsi" w:cstheme="minorHAnsi"/>
          <w:color w:val="000000" w:themeColor="accent1"/>
          <w:szCs w:val="18"/>
          <w:lang w:val="de-DE"/>
        </w:rPr>
        <w:lastRenderedPageBreak/>
        <w:t>103</w:t>
      </w:r>
      <w:r w:rsidR="008F19BA">
        <w:rPr>
          <w:rFonts w:asciiTheme="minorHAnsi" w:hAnsiTheme="minorHAnsi" w:cstheme="minorHAnsi"/>
          <w:color w:val="000000" w:themeColor="accent1"/>
          <w:szCs w:val="18"/>
          <w:lang w:val="de-DE"/>
        </w:rPr>
        <w:t> </w:t>
      </w:r>
      <w:r w:rsidRPr="00803FD4">
        <w:rPr>
          <w:rFonts w:asciiTheme="minorHAnsi" w:hAnsiTheme="minorHAnsi" w:cstheme="minorHAnsi"/>
          <w:color w:val="000000" w:themeColor="accent1"/>
          <w:szCs w:val="18"/>
          <w:lang w:val="de-DE"/>
        </w:rPr>
        <w:t>kW (140 PS) (Sechsgang-Schaltgetriebe oder Neungang-Wandlerautomatikgetriebe) und 125 kW (170 PS) (Neungang-Wandlerautomatikgetriebe).</w:t>
      </w:r>
    </w:p>
    <w:p w:rsidR="00803FD4" w:rsidRPr="00803FD4" w:rsidRDefault="00803FD4" w:rsidP="00803FD4">
      <w:pPr>
        <w:spacing w:line="276" w:lineRule="auto"/>
        <w:rPr>
          <w:rFonts w:asciiTheme="minorHAnsi" w:hAnsiTheme="minorHAnsi" w:cstheme="minorHAnsi"/>
          <w:color w:val="000000" w:themeColor="accent1"/>
          <w:szCs w:val="18"/>
          <w:lang w:val="de-DE"/>
        </w:rPr>
      </w:pPr>
    </w:p>
    <w:p w:rsidR="00803FD4" w:rsidRPr="009905AE" w:rsidRDefault="00803FD4" w:rsidP="00803FD4">
      <w:pPr>
        <w:spacing w:line="276" w:lineRule="auto"/>
        <w:rPr>
          <w:rFonts w:asciiTheme="minorHAnsi" w:hAnsiTheme="minorHAnsi" w:cstheme="minorHAnsi"/>
          <w:b/>
          <w:color w:val="000000" w:themeColor="accent1"/>
          <w:szCs w:val="18"/>
          <w:lang w:val="de-DE"/>
        </w:rPr>
      </w:pPr>
      <w:r w:rsidRPr="009905AE">
        <w:rPr>
          <w:rFonts w:asciiTheme="minorHAnsi" w:hAnsiTheme="minorHAnsi" w:cstheme="minorHAnsi"/>
          <w:b/>
          <w:color w:val="000000" w:themeColor="accent1"/>
          <w:szCs w:val="18"/>
          <w:lang w:val="de-DE"/>
        </w:rPr>
        <w:t>Ein weltweit erfolgreiches Modell</w:t>
      </w:r>
    </w:p>
    <w:p w:rsidR="00803FD4" w:rsidRPr="00803FD4" w:rsidRDefault="00803FD4" w:rsidP="00803FD4">
      <w:pPr>
        <w:spacing w:line="276" w:lineRule="auto"/>
        <w:rPr>
          <w:rFonts w:asciiTheme="minorHAnsi" w:hAnsiTheme="minorHAnsi" w:cstheme="minorHAnsi"/>
          <w:color w:val="000000" w:themeColor="accent1"/>
          <w:szCs w:val="18"/>
          <w:lang w:val="de-DE"/>
        </w:rPr>
      </w:pPr>
      <w:r w:rsidRPr="00803FD4">
        <w:rPr>
          <w:rFonts w:asciiTheme="minorHAnsi" w:hAnsiTheme="minorHAnsi" w:cstheme="minorHAnsi"/>
          <w:color w:val="000000" w:themeColor="accent1"/>
          <w:szCs w:val="18"/>
          <w:lang w:val="de-DE"/>
        </w:rPr>
        <w:t xml:space="preserve">Der Jeep Renegade des Modelljahres 2018 bewahrt jenes unverwechselbare Jeep Styling, das im Lauf der Jahre zum Erfolg des kleinen Jeep beigetragen hat. Seit seiner Vorstellung im September 2014 war der Renegade das Modell, das wie kein anderes die Rekord-Verkäufe der Marke Jeep sowohl in der Gesamt-Region EMEA (Europa, Mittlerer Osten, Afrika) als auch in Europa selbst möglich machte. Der Renegade ist der erste Jeep, der ausschließlich außerhalb der U.S.A. gebaut wird: im SATA Werk in Melfi, Italien und dazu auf zwei weiteren Kontinenten, nämlich im GAC FCA Werk in Guangzhou, China, und in Pernambuco, Brasilien. </w:t>
      </w:r>
    </w:p>
    <w:p w:rsidR="00803FD4" w:rsidRPr="00803FD4" w:rsidRDefault="00803FD4" w:rsidP="00803FD4">
      <w:pPr>
        <w:spacing w:line="276" w:lineRule="auto"/>
        <w:rPr>
          <w:rFonts w:asciiTheme="minorHAnsi" w:hAnsiTheme="minorHAnsi" w:cstheme="minorHAnsi"/>
          <w:color w:val="000000" w:themeColor="accent1"/>
          <w:szCs w:val="18"/>
          <w:lang w:val="de-DE"/>
        </w:rPr>
      </w:pPr>
    </w:p>
    <w:p w:rsidR="00803FD4" w:rsidRPr="00803FD4" w:rsidRDefault="00803FD4" w:rsidP="00803FD4">
      <w:pPr>
        <w:spacing w:line="276" w:lineRule="auto"/>
        <w:rPr>
          <w:rFonts w:asciiTheme="minorHAnsi" w:hAnsiTheme="minorHAnsi" w:cstheme="minorHAnsi"/>
          <w:color w:val="000000" w:themeColor="accent1"/>
          <w:szCs w:val="18"/>
          <w:lang w:val="de-DE"/>
        </w:rPr>
      </w:pPr>
      <w:r w:rsidRPr="00803FD4">
        <w:rPr>
          <w:rFonts w:asciiTheme="minorHAnsi" w:hAnsiTheme="minorHAnsi" w:cstheme="minorHAnsi"/>
          <w:color w:val="000000" w:themeColor="accent1"/>
          <w:szCs w:val="18"/>
          <w:lang w:val="de-DE"/>
        </w:rPr>
        <w:t xml:space="preserve">Die Erfolgsstory des Renegade geht indes weiter: er ist in vielen Europäischen Märkten das bestverkaufte Modell von Jeep, unter anderem in </w:t>
      </w:r>
      <w:r w:rsidR="008F19BA">
        <w:rPr>
          <w:rFonts w:asciiTheme="minorHAnsi" w:hAnsiTheme="minorHAnsi" w:cstheme="minorHAnsi"/>
          <w:color w:val="000000" w:themeColor="accent1"/>
          <w:szCs w:val="18"/>
          <w:lang w:val="de-DE"/>
        </w:rPr>
        <w:t xml:space="preserve">Österreich, </w:t>
      </w:r>
      <w:r w:rsidRPr="00803FD4">
        <w:rPr>
          <w:rFonts w:asciiTheme="minorHAnsi" w:hAnsiTheme="minorHAnsi" w:cstheme="minorHAnsi"/>
          <w:color w:val="000000" w:themeColor="accent1"/>
          <w:szCs w:val="18"/>
          <w:lang w:val="de-DE"/>
        </w:rPr>
        <w:t>Deutschland, Frankreich, Großbritannien, Italien und Spanien. Im EMEA-Raum sorgt der Renegade für 62 Prozent aller Verkäufe von Jeep (Stand Oktober 2017).</w:t>
      </w:r>
    </w:p>
    <w:p w:rsidR="00803FD4" w:rsidRPr="00803FD4" w:rsidRDefault="00803FD4" w:rsidP="00803FD4">
      <w:pPr>
        <w:spacing w:line="276" w:lineRule="auto"/>
        <w:rPr>
          <w:rFonts w:asciiTheme="minorHAnsi" w:hAnsiTheme="minorHAnsi" w:cstheme="minorHAnsi"/>
          <w:color w:val="000000" w:themeColor="accent1"/>
          <w:szCs w:val="18"/>
          <w:lang w:val="de-DE"/>
        </w:rPr>
      </w:pPr>
    </w:p>
    <w:p w:rsidR="00803FD4" w:rsidRPr="009905AE" w:rsidRDefault="00803FD4" w:rsidP="00803FD4">
      <w:pPr>
        <w:spacing w:line="276" w:lineRule="auto"/>
        <w:rPr>
          <w:rFonts w:asciiTheme="minorHAnsi" w:hAnsiTheme="minorHAnsi" w:cstheme="minorHAnsi"/>
          <w:color w:val="000000" w:themeColor="accent1"/>
          <w:szCs w:val="18"/>
          <w:vertAlign w:val="superscript"/>
          <w:lang w:val="de-DE"/>
        </w:rPr>
      </w:pPr>
      <w:r w:rsidRPr="009905AE">
        <w:rPr>
          <w:rFonts w:asciiTheme="minorHAnsi" w:hAnsiTheme="minorHAnsi" w:cstheme="minorHAnsi"/>
          <w:b/>
          <w:color w:val="000000" w:themeColor="accent1"/>
          <w:szCs w:val="18"/>
          <w:lang w:val="de-DE"/>
        </w:rPr>
        <w:t>Die neue, noch attraktivere Preispositionierung des Jeep Renegade (Mo</w:t>
      </w:r>
      <w:r w:rsidR="009905AE">
        <w:rPr>
          <w:rFonts w:asciiTheme="minorHAnsi" w:hAnsiTheme="minorHAnsi" w:cstheme="minorHAnsi"/>
          <w:b/>
          <w:color w:val="000000" w:themeColor="accent1"/>
          <w:szCs w:val="18"/>
          <w:lang w:val="de-DE"/>
        </w:rPr>
        <w:t>delljahr 2018) in der Übersicht</w:t>
      </w:r>
      <w:r w:rsidR="009905AE">
        <w:rPr>
          <w:rFonts w:asciiTheme="minorHAnsi" w:hAnsiTheme="minorHAnsi" w:cstheme="minorHAnsi"/>
          <w:b/>
          <w:color w:val="000000" w:themeColor="accent1"/>
          <w:szCs w:val="18"/>
          <w:vertAlign w:val="superscript"/>
          <w:lang w:val="de-DE"/>
        </w:rPr>
        <w:t>1</w:t>
      </w:r>
    </w:p>
    <w:p w:rsidR="00803FD4" w:rsidRPr="00803FD4" w:rsidRDefault="00803FD4" w:rsidP="00803FD4">
      <w:pPr>
        <w:rPr>
          <w:rFonts w:asciiTheme="minorHAnsi" w:hAnsiTheme="minorHAnsi" w:cstheme="minorHAnsi"/>
          <w:szCs w:val="18"/>
          <w:lang w:val="de-DE" w:eastAsia="de-DE"/>
        </w:rPr>
      </w:pPr>
    </w:p>
    <w:tbl>
      <w:tblPr>
        <w:tblStyle w:val="Tabellenras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1655"/>
        <w:gridCol w:w="2052"/>
        <w:gridCol w:w="809"/>
        <w:gridCol w:w="863"/>
        <w:gridCol w:w="784"/>
        <w:gridCol w:w="860"/>
      </w:tblGrid>
      <w:tr w:rsidR="00803FD4" w:rsidRPr="00803FD4" w:rsidTr="00DA0051">
        <w:tc>
          <w:tcPr>
            <w:tcW w:w="561" w:type="dxa"/>
          </w:tcPr>
          <w:p w:rsidR="00803FD4" w:rsidRPr="00803FD4" w:rsidRDefault="00803FD4" w:rsidP="00DA0051">
            <w:pPr>
              <w:rPr>
                <w:rFonts w:asciiTheme="minorHAnsi" w:hAnsiTheme="minorHAnsi" w:cstheme="minorHAnsi"/>
                <w:szCs w:val="18"/>
                <w:lang w:val="de-DE" w:eastAsia="de-DE"/>
              </w:rPr>
            </w:pPr>
          </w:p>
        </w:tc>
        <w:tc>
          <w:tcPr>
            <w:tcW w:w="1655" w:type="dxa"/>
            <w:vAlign w:val="center"/>
          </w:tcPr>
          <w:p w:rsidR="00803FD4" w:rsidRPr="00803FD4" w:rsidRDefault="00803FD4" w:rsidP="00DA0051">
            <w:pPr>
              <w:rPr>
                <w:rFonts w:asciiTheme="minorHAnsi" w:hAnsiTheme="minorHAnsi" w:cstheme="minorHAnsi"/>
                <w:szCs w:val="18"/>
                <w:lang w:val="de-DE" w:eastAsia="de-DE"/>
              </w:rPr>
            </w:pPr>
            <w:r w:rsidRPr="00803FD4">
              <w:rPr>
                <w:rFonts w:asciiTheme="minorHAnsi" w:hAnsiTheme="minorHAnsi" w:cstheme="minorHAnsi"/>
                <w:szCs w:val="18"/>
                <w:lang w:val="de-DE" w:eastAsia="de-DE"/>
              </w:rPr>
              <w:t>Motor</w:t>
            </w:r>
          </w:p>
        </w:tc>
        <w:tc>
          <w:tcPr>
            <w:tcW w:w="2052" w:type="dxa"/>
            <w:vAlign w:val="center"/>
          </w:tcPr>
          <w:p w:rsidR="00803FD4" w:rsidRPr="00803FD4" w:rsidRDefault="00803FD4" w:rsidP="00DA0051">
            <w:pPr>
              <w:rPr>
                <w:rFonts w:asciiTheme="minorHAnsi" w:hAnsiTheme="minorHAnsi" w:cstheme="minorHAnsi"/>
                <w:szCs w:val="18"/>
                <w:lang w:val="de-DE" w:eastAsia="de-DE"/>
              </w:rPr>
            </w:pPr>
            <w:r w:rsidRPr="00803FD4">
              <w:rPr>
                <w:rFonts w:asciiTheme="minorHAnsi" w:hAnsiTheme="minorHAnsi" w:cstheme="minorHAnsi"/>
                <w:szCs w:val="18"/>
                <w:lang w:val="de-DE" w:eastAsia="de-DE"/>
              </w:rPr>
              <w:t>Antrieb</w:t>
            </w:r>
          </w:p>
        </w:tc>
        <w:tc>
          <w:tcPr>
            <w:tcW w:w="809" w:type="dxa"/>
            <w:vAlign w:val="center"/>
          </w:tcPr>
          <w:p w:rsidR="00803FD4" w:rsidRPr="00803FD4" w:rsidRDefault="00803FD4" w:rsidP="00DA0051">
            <w:pPr>
              <w:rPr>
                <w:rFonts w:asciiTheme="minorHAnsi" w:hAnsiTheme="minorHAnsi" w:cstheme="minorHAnsi"/>
                <w:szCs w:val="18"/>
                <w:lang w:val="de-DE" w:eastAsia="de-DE"/>
              </w:rPr>
            </w:pPr>
            <w:r w:rsidRPr="00803FD4">
              <w:rPr>
                <w:rFonts w:asciiTheme="minorHAnsi" w:hAnsiTheme="minorHAnsi" w:cstheme="minorHAnsi"/>
                <w:szCs w:val="18"/>
                <w:lang w:val="de-DE" w:eastAsia="de-DE"/>
              </w:rPr>
              <w:t>Sport</w:t>
            </w:r>
          </w:p>
        </w:tc>
        <w:tc>
          <w:tcPr>
            <w:tcW w:w="863" w:type="dxa"/>
            <w:vAlign w:val="center"/>
          </w:tcPr>
          <w:p w:rsidR="00803FD4" w:rsidRPr="00803FD4" w:rsidRDefault="00803FD4" w:rsidP="00DA0051">
            <w:pPr>
              <w:rPr>
                <w:rFonts w:asciiTheme="minorHAnsi" w:hAnsiTheme="minorHAnsi" w:cstheme="minorHAnsi"/>
                <w:szCs w:val="18"/>
                <w:lang w:val="de-DE" w:eastAsia="de-DE"/>
              </w:rPr>
            </w:pPr>
            <w:r w:rsidRPr="00803FD4">
              <w:rPr>
                <w:rFonts w:asciiTheme="minorHAnsi" w:hAnsiTheme="minorHAnsi" w:cstheme="minorHAnsi"/>
                <w:szCs w:val="18"/>
                <w:lang w:val="de-DE" w:eastAsia="de-DE"/>
              </w:rPr>
              <w:t>Longitude</w:t>
            </w:r>
          </w:p>
        </w:tc>
        <w:tc>
          <w:tcPr>
            <w:tcW w:w="784" w:type="dxa"/>
            <w:vAlign w:val="center"/>
          </w:tcPr>
          <w:p w:rsidR="00803FD4" w:rsidRPr="00803FD4" w:rsidRDefault="00803FD4" w:rsidP="00DA0051">
            <w:pPr>
              <w:rPr>
                <w:rFonts w:asciiTheme="minorHAnsi" w:hAnsiTheme="minorHAnsi" w:cstheme="minorHAnsi"/>
                <w:szCs w:val="18"/>
                <w:lang w:val="de-DE" w:eastAsia="de-DE"/>
              </w:rPr>
            </w:pPr>
            <w:r w:rsidRPr="00803FD4">
              <w:rPr>
                <w:rFonts w:asciiTheme="minorHAnsi" w:hAnsiTheme="minorHAnsi" w:cstheme="minorHAnsi"/>
                <w:szCs w:val="18"/>
                <w:lang w:val="de-DE" w:eastAsia="de-DE"/>
              </w:rPr>
              <w:t>Limited</w:t>
            </w:r>
          </w:p>
        </w:tc>
        <w:tc>
          <w:tcPr>
            <w:tcW w:w="860" w:type="dxa"/>
            <w:vAlign w:val="center"/>
          </w:tcPr>
          <w:p w:rsidR="00803FD4" w:rsidRPr="00803FD4" w:rsidRDefault="00803FD4" w:rsidP="00DA0051">
            <w:pPr>
              <w:rPr>
                <w:rFonts w:asciiTheme="minorHAnsi" w:hAnsiTheme="minorHAnsi" w:cstheme="minorHAnsi"/>
                <w:szCs w:val="18"/>
                <w:lang w:val="de-DE" w:eastAsia="de-DE"/>
              </w:rPr>
            </w:pPr>
            <w:r w:rsidRPr="00803FD4">
              <w:rPr>
                <w:rFonts w:asciiTheme="minorHAnsi" w:hAnsiTheme="minorHAnsi" w:cstheme="minorHAnsi"/>
                <w:szCs w:val="18"/>
                <w:lang w:val="de-DE" w:eastAsia="de-DE"/>
              </w:rPr>
              <w:t>Trailhawk</w:t>
            </w:r>
          </w:p>
        </w:tc>
      </w:tr>
      <w:tr w:rsidR="00803FD4" w:rsidRPr="00803FD4" w:rsidTr="00DA0051">
        <w:tc>
          <w:tcPr>
            <w:tcW w:w="561" w:type="dxa"/>
            <w:vMerge w:val="restart"/>
            <w:vAlign w:val="top"/>
          </w:tcPr>
          <w:p w:rsidR="00803FD4" w:rsidRPr="00803FD4" w:rsidRDefault="00803FD4" w:rsidP="00DA0051">
            <w:pPr>
              <w:rPr>
                <w:rFonts w:asciiTheme="minorHAnsi" w:hAnsiTheme="minorHAnsi" w:cstheme="minorHAnsi"/>
                <w:szCs w:val="18"/>
                <w:lang w:val="de-DE" w:eastAsia="de-DE"/>
              </w:rPr>
            </w:pPr>
            <w:r w:rsidRPr="00803FD4">
              <w:rPr>
                <w:rFonts w:asciiTheme="minorHAnsi" w:hAnsiTheme="minorHAnsi" w:cstheme="minorHAnsi"/>
                <w:szCs w:val="18"/>
                <w:lang w:val="de-DE" w:eastAsia="de-DE"/>
              </w:rPr>
              <w:t>Benzin</w:t>
            </w:r>
          </w:p>
        </w:tc>
        <w:tc>
          <w:tcPr>
            <w:tcW w:w="1655" w:type="dxa"/>
            <w:vAlign w:val="center"/>
          </w:tcPr>
          <w:p w:rsidR="00803FD4" w:rsidRPr="00803FD4" w:rsidRDefault="00803FD4" w:rsidP="00DA0051">
            <w:pPr>
              <w:rPr>
                <w:rFonts w:asciiTheme="minorHAnsi" w:hAnsiTheme="minorHAnsi" w:cstheme="minorHAnsi"/>
                <w:szCs w:val="18"/>
                <w:lang w:val="de-DE" w:eastAsia="de-DE"/>
              </w:rPr>
            </w:pPr>
            <w:r w:rsidRPr="00803FD4">
              <w:rPr>
                <w:rFonts w:asciiTheme="minorHAnsi" w:hAnsiTheme="minorHAnsi" w:cstheme="minorHAnsi"/>
                <w:szCs w:val="18"/>
                <w:lang w:val="de-DE" w:eastAsia="de-DE"/>
              </w:rPr>
              <w:t>1.6 E-torQ;</w:t>
            </w:r>
          </w:p>
          <w:p w:rsidR="00803FD4" w:rsidRPr="00803FD4" w:rsidRDefault="00803FD4" w:rsidP="00DA0051">
            <w:pPr>
              <w:rPr>
                <w:rFonts w:asciiTheme="minorHAnsi" w:hAnsiTheme="minorHAnsi" w:cstheme="minorHAnsi"/>
                <w:szCs w:val="18"/>
                <w:lang w:val="de-DE" w:eastAsia="de-DE"/>
              </w:rPr>
            </w:pPr>
            <w:r w:rsidRPr="00803FD4">
              <w:rPr>
                <w:rFonts w:asciiTheme="minorHAnsi" w:hAnsiTheme="minorHAnsi" w:cstheme="minorHAnsi"/>
                <w:szCs w:val="18"/>
                <w:lang w:val="de-DE" w:eastAsia="de-DE"/>
              </w:rPr>
              <w:t>81 kW (110 PS)</w:t>
            </w:r>
          </w:p>
        </w:tc>
        <w:tc>
          <w:tcPr>
            <w:tcW w:w="2052" w:type="dxa"/>
            <w:vAlign w:val="center"/>
          </w:tcPr>
          <w:p w:rsidR="00803FD4" w:rsidRPr="00803FD4" w:rsidRDefault="00803FD4" w:rsidP="00DA0051">
            <w:pPr>
              <w:rPr>
                <w:rFonts w:asciiTheme="minorHAnsi" w:hAnsiTheme="minorHAnsi" w:cstheme="minorHAnsi"/>
                <w:szCs w:val="18"/>
                <w:lang w:val="de-DE" w:eastAsia="de-DE"/>
              </w:rPr>
            </w:pPr>
            <w:r w:rsidRPr="00803FD4">
              <w:rPr>
                <w:rFonts w:asciiTheme="minorHAnsi" w:hAnsiTheme="minorHAnsi" w:cstheme="minorHAnsi"/>
                <w:szCs w:val="18"/>
                <w:lang w:val="de-DE" w:eastAsia="de-DE"/>
              </w:rPr>
              <w:t>4x2; 5-Gang Schaltgetriebe</w:t>
            </w:r>
          </w:p>
        </w:tc>
        <w:tc>
          <w:tcPr>
            <w:tcW w:w="809" w:type="dxa"/>
            <w:vAlign w:val="center"/>
          </w:tcPr>
          <w:p w:rsidR="00803FD4" w:rsidRPr="00803FD4" w:rsidRDefault="00803FD4" w:rsidP="00DA0051">
            <w:pPr>
              <w:rPr>
                <w:rFonts w:asciiTheme="minorHAnsi" w:hAnsiTheme="minorHAnsi" w:cstheme="minorHAnsi"/>
                <w:szCs w:val="18"/>
                <w:lang w:val="de-DE" w:eastAsia="de-DE"/>
              </w:rPr>
            </w:pPr>
            <w:r w:rsidRPr="00803FD4">
              <w:rPr>
                <w:rFonts w:asciiTheme="minorHAnsi" w:hAnsiTheme="minorHAnsi" w:cstheme="minorHAnsi"/>
                <w:szCs w:val="18"/>
                <w:lang w:val="de-DE" w:eastAsia="de-DE"/>
              </w:rPr>
              <w:t>20.</w:t>
            </w:r>
            <w:r w:rsidR="00D624F7">
              <w:rPr>
                <w:rFonts w:asciiTheme="minorHAnsi" w:hAnsiTheme="minorHAnsi" w:cstheme="minorHAnsi"/>
                <w:szCs w:val="18"/>
                <w:lang w:val="de-DE" w:eastAsia="de-DE"/>
              </w:rPr>
              <w:t>350</w:t>
            </w:r>
            <w:r w:rsidRPr="00803FD4">
              <w:rPr>
                <w:rFonts w:asciiTheme="minorHAnsi" w:hAnsiTheme="minorHAnsi" w:cstheme="minorHAnsi"/>
                <w:szCs w:val="18"/>
                <w:lang w:val="de-DE" w:eastAsia="de-DE"/>
              </w:rPr>
              <w:t xml:space="preserve"> €</w:t>
            </w:r>
          </w:p>
          <w:p w:rsidR="00803FD4" w:rsidRPr="00803FD4" w:rsidRDefault="00803FD4" w:rsidP="00D624F7">
            <w:pPr>
              <w:rPr>
                <w:rFonts w:asciiTheme="minorHAnsi" w:hAnsiTheme="minorHAnsi" w:cstheme="minorHAnsi"/>
                <w:sz w:val="11"/>
                <w:szCs w:val="11"/>
                <w:lang w:val="de-DE" w:eastAsia="de-DE"/>
              </w:rPr>
            </w:pPr>
          </w:p>
        </w:tc>
        <w:tc>
          <w:tcPr>
            <w:tcW w:w="863" w:type="dxa"/>
            <w:vAlign w:val="center"/>
          </w:tcPr>
          <w:p w:rsidR="00803FD4" w:rsidRPr="00803FD4" w:rsidRDefault="00D624F7" w:rsidP="00DA0051">
            <w:pPr>
              <w:rPr>
                <w:rFonts w:asciiTheme="minorHAnsi" w:hAnsiTheme="minorHAnsi" w:cstheme="minorHAnsi"/>
                <w:szCs w:val="18"/>
                <w:lang w:val="de-DE" w:eastAsia="de-DE"/>
              </w:rPr>
            </w:pPr>
            <w:r>
              <w:rPr>
                <w:rFonts w:asciiTheme="minorHAnsi" w:hAnsiTheme="minorHAnsi" w:cstheme="minorHAnsi"/>
                <w:szCs w:val="18"/>
                <w:lang w:val="de-DE" w:eastAsia="de-DE"/>
              </w:rPr>
              <w:t>22</w:t>
            </w:r>
            <w:r w:rsidR="00803FD4" w:rsidRPr="00803FD4">
              <w:rPr>
                <w:rFonts w:asciiTheme="minorHAnsi" w:hAnsiTheme="minorHAnsi" w:cstheme="minorHAnsi"/>
                <w:szCs w:val="18"/>
                <w:lang w:val="de-DE" w:eastAsia="de-DE"/>
              </w:rPr>
              <w:t>.</w:t>
            </w:r>
            <w:r>
              <w:rPr>
                <w:rFonts w:asciiTheme="minorHAnsi" w:hAnsiTheme="minorHAnsi" w:cstheme="minorHAnsi"/>
                <w:szCs w:val="18"/>
                <w:lang w:val="de-DE" w:eastAsia="de-DE"/>
              </w:rPr>
              <w:t>65</w:t>
            </w:r>
            <w:r w:rsidR="00803FD4" w:rsidRPr="00803FD4">
              <w:rPr>
                <w:rFonts w:asciiTheme="minorHAnsi" w:hAnsiTheme="minorHAnsi" w:cstheme="minorHAnsi"/>
                <w:szCs w:val="18"/>
                <w:lang w:val="de-DE" w:eastAsia="de-DE"/>
              </w:rPr>
              <w:t>0 €</w:t>
            </w:r>
          </w:p>
          <w:p w:rsidR="00803FD4" w:rsidRPr="00803FD4" w:rsidRDefault="00803FD4" w:rsidP="00D624F7">
            <w:pPr>
              <w:rPr>
                <w:rFonts w:asciiTheme="minorHAnsi" w:hAnsiTheme="minorHAnsi" w:cstheme="minorHAnsi"/>
                <w:sz w:val="11"/>
                <w:szCs w:val="11"/>
                <w:lang w:val="de-DE" w:eastAsia="de-DE"/>
              </w:rPr>
            </w:pPr>
          </w:p>
        </w:tc>
        <w:tc>
          <w:tcPr>
            <w:tcW w:w="784" w:type="dxa"/>
            <w:vAlign w:val="center"/>
          </w:tcPr>
          <w:p w:rsidR="00803FD4" w:rsidRPr="00803FD4" w:rsidRDefault="00803FD4" w:rsidP="00DA0051">
            <w:pPr>
              <w:rPr>
                <w:rFonts w:asciiTheme="minorHAnsi" w:hAnsiTheme="minorHAnsi" w:cstheme="minorHAnsi"/>
                <w:szCs w:val="18"/>
                <w:lang w:val="de-DE" w:eastAsia="de-DE"/>
              </w:rPr>
            </w:pPr>
          </w:p>
        </w:tc>
        <w:tc>
          <w:tcPr>
            <w:tcW w:w="860" w:type="dxa"/>
            <w:vAlign w:val="center"/>
          </w:tcPr>
          <w:p w:rsidR="00803FD4" w:rsidRPr="00803FD4" w:rsidRDefault="00803FD4" w:rsidP="00DA0051">
            <w:pPr>
              <w:rPr>
                <w:rFonts w:asciiTheme="minorHAnsi" w:hAnsiTheme="minorHAnsi" w:cstheme="minorHAnsi"/>
                <w:szCs w:val="18"/>
                <w:lang w:val="de-DE" w:eastAsia="de-DE"/>
              </w:rPr>
            </w:pPr>
          </w:p>
        </w:tc>
      </w:tr>
      <w:tr w:rsidR="00803FD4" w:rsidRPr="00803FD4" w:rsidTr="00DA0051">
        <w:tc>
          <w:tcPr>
            <w:tcW w:w="561" w:type="dxa"/>
            <w:vMerge/>
            <w:vAlign w:val="top"/>
          </w:tcPr>
          <w:p w:rsidR="00803FD4" w:rsidRPr="00803FD4" w:rsidRDefault="00803FD4" w:rsidP="00DA0051">
            <w:pPr>
              <w:rPr>
                <w:rFonts w:asciiTheme="minorHAnsi" w:hAnsiTheme="minorHAnsi" w:cstheme="minorHAnsi"/>
                <w:szCs w:val="18"/>
                <w:lang w:val="de-DE" w:eastAsia="de-DE"/>
              </w:rPr>
            </w:pPr>
          </w:p>
        </w:tc>
        <w:tc>
          <w:tcPr>
            <w:tcW w:w="1655" w:type="dxa"/>
            <w:vAlign w:val="center"/>
          </w:tcPr>
          <w:p w:rsidR="00803FD4" w:rsidRPr="00803FD4" w:rsidRDefault="00803FD4" w:rsidP="00DA0051">
            <w:pPr>
              <w:rPr>
                <w:rFonts w:asciiTheme="minorHAnsi" w:hAnsiTheme="minorHAnsi" w:cstheme="minorHAnsi"/>
                <w:szCs w:val="18"/>
                <w:lang w:val="de-DE" w:eastAsia="de-DE"/>
              </w:rPr>
            </w:pPr>
            <w:r w:rsidRPr="00803FD4">
              <w:rPr>
                <w:rFonts w:asciiTheme="minorHAnsi" w:hAnsiTheme="minorHAnsi" w:cstheme="minorHAnsi"/>
                <w:szCs w:val="18"/>
                <w:lang w:val="de-DE" w:eastAsia="de-DE"/>
              </w:rPr>
              <w:t>1.4 MultiAir;</w:t>
            </w:r>
          </w:p>
          <w:p w:rsidR="00803FD4" w:rsidRPr="00803FD4" w:rsidRDefault="00803FD4" w:rsidP="00DA0051">
            <w:pPr>
              <w:rPr>
                <w:rFonts w:asciiTheme="minorHAnsi" w:hAnsiTheme="minorHAnsi" w:cstheme="minorHAnsi"/>
                <w:szCs w:val="18"/>
                <w:lang w:val="de-DE" w:eastAsia="de-DE"/>
              </w:rPr>
            </w:pPr>
            <w:r w:rsidRPr="00803FD4">
              <w:rPr>
                <w:rFonts w:asciiTheme="minorHAnsi" w:hAnsiTheme="minorHAnsi" w:cstheme="minorHAnsi"/>
                <w:szCs w:val="18"/>
                <w:lang w:val="de-DE" w:eastAsia="de-DE"/>
              </w:rPr>
              <w:t>103 kW (140 PS)</w:t>
            </w:r>
          </w:p>
        </w:tc>
        <w:tc>
          <w:tcPr>
            <w:tcW w:w="2052" w:type="dxa"/>
            <w:vAlign w:val="center"/>
          </w:tcPr>
          <w:p w:rsidR="00803FD4" w:rsidRPr="00803FD4" w:rsidRDefault="00803FD4" w:rsidP="00DA0051">
            <w:pPr>
              <w:rPr>
                <w:rFonts w:asciiTheme="minorHAnsi" w:hAnsiTheme="minorHAnsi" w:cstheme="minorHAnsi"/>
                <w:szCs w:val="18"/>
                <w:lang w:val="de-DE" w:eastAsia="de-DE"/>
              </w:rPr>
            </w:pPr>
            <w:r w:rsidRPr="00803FD4">
              <w:rPr>
                <w:rFonts w:asciiTheme="minorHAnsi" w:hAnsiTheme="minorHAnsi" w:cstheme="minorHAnsi"/>
                <w:szCs w:val="18"/>
                <w:lang w:val="de-DE" w:eastAsia="de-DE"/>
              </w:rPr>
              <w:t>4x2; 6-Gang Schaltgetriebe</w:t>
            </w:r>
          </w:p>
        </w:tc>
        <w:tc>
          <w:tcPr>
            <w:tcW w:w="809" w:type="dxa"/>
            <w:vAlign w:val="center"/>
          </w:tcPr>
          <w:p w:rsidR="00803FD4" w:rsidRPr="00803FD4" w:rsidRDefault="00803FD4" w:rsidP="00DA0051">
            <w:pPr>
              <w:rPr>
                <w:rFonts w:asciiTheme="minorHAnsi" w:hAnsiTheme="minorHAnsi" w:cstheme="minorHAnsi"/>
                <w:szCs w:val="18"/>
                <w:lang w:val="de-DE" w:eastAsia="de-DE"/>
              </w:rPr>
            </w:pPr>
          </w:p>
        </w:tc>
        <w:tc>
          <w:tcPr>
            <w:tcW w:w="863" w:type="dxa"/>
            <w:vAlign w:val="center"/>
          </w:tcPr>
          <w:p w:rsidR="00803FD4" w:rsidRPr="00803FD4" w:rsidRDefault="00D624F7" w:rsidP="00DA0051">
            <w:pPr>
              <w:rPr>
                <w:rFonts w:asciiTheme="minorHAnsi" w:hAnsiTheme="minorHAnsi" w:cstheme="minorHAnsi"/>
                <w:szCs w:val="18"/>
                <w:lang w:val="de-DE" w:eastAsia="de-DE"/>
              </w:rPr>
            </w:pPr>
            <w:r>
              <w:rPr>
                <w:rFonts w:asciiTheme="minorHAnsi" w:hAnsiTheme="minorHAnsi" w:cstheme="minorHAnsi"/>
                <w:szCs w:val="18"/>
                <w:lang w:val="de-DE" w:eastAsia="de-DE"/>
              </w:rPr>
              <w:t xml:space="preserve"> 24</w:t>
            </w:r>
            <w:r w:rsidR="00803FD4" w:rsidRPr="00803FD4">
              <w:rPr>
                <w:rFonts w:asciiTheme="minorHAnsi" w:hAnsiTheme="minorHAnsi" w:cstheme="minorHAnsi"/>
                <w:szCs w:val="18"/>
                <w:lang w:val="de-DE" w:eastAsia="de-DE"/>
              </w:rPr>
              <w:t>.</w:t>
            </w:r>
            <w:r>
              <w:rPr>
                <w:rFonts w:asciiTheme="minorHAnsi" w:hAnsiTheme="minorHAnsi" w:cstheme="minorHAnsi"/>
                <w:szCs w:val="18"/>
                <w:lang w:val="de-DE" w:eastAsia="de-DE"/>
              </w:rPr>
              <w:t>35</w:t>
            </w:r>
            <w:r w:rsidR="00803FD4" w:rsidRPr="00803FD4">
              <w:rPr>
                <w:rFonts w:asciiTheme="minorHAnsi" w:hAnsiTheme="minorHAnsi" w:cstheme="minorHAnsi"/>
                <w:szCs w:val="18"/>
                <w:lang w:val="de-DE" w:eastAsia="de-DE"/>
              </w:rPr>
              <w:t>0 €</w:t>
            </w:r>
          </w:p>
          <w:p w:rsidR="00803FD4" w:rsidRPr="00803FD4" w:rsidRDefault="00803FD4" w:rsidP="00D624F7">
            <w:pPr>
              <w:rPr>
                <w:rFonts w:asciiTheme="minorHAnsi" w:hAnsiTheme="minorHAnsi" w:cstheme="minorHAnsi"/>
                <w:szCs w:val="18"/>
                <w:lang w:val="de-DE" w:eastAsia="de-DE"/>
              </w:rPr>
            </w:pPr>
          </w:p>
        </w:tc>
        <w:tc>
          <w:tcPr>
            <w:tcW w:w="784" w:type="dxa"/>
            <w:vAlign w:val="center"/>
          </w:tcPr>
          <w:p w:rsidR="00803FD4" w:rsidRPr="00803FD4" w:rsidRDefault="00803FD4" w:rsidP="00DA0051">
            <w:pPr>
              <w:rPr>
                <w:rFonts w:asciiTheme="minorHAnsi" w:hAnsiTheme="minorHAnsi" w:cstheme="minorHAnsi"/>
                <w:szCs w:val="18"/>
                <w:lang w:val="de-DE" w:eastAsia="de-DE"/>
              </w:rPr>
            </w:pPr>
            <w:r w:rsidRPr="00803FD4">
              <w:rPr>
                <w:rFonts w:asciiTheme="minorHAnsi" w:hAnsiTheme="minorHAnsi" w:cstheme="minorHAnsi"/>
                <w:szCs w:val="18"/>
                <w:lang w:val="de-DE" w:eastAsia="de-DE"/>
              </w:rPr>
              <w:t>26.</w:t>
            </w:r>
            <w:r w:rsidR="00D624F7">
              <w:rPr>
                <w:rFonts w:asciiTheme="minorHAnsi" w:hAnsiTheme="minorHAnsi" w:cstheme="minorHAnsi"/>
                <w:szCs w:val="18"/>
                <w:lang w:val="de-DE" w:eastAsia="de-DE"/>
              </w:rPr>
              <w:t>95</w:t>
            </w:r>
            <w:r w:rsidRPr="00803FD4">
              <w:rPr>
                <w:rFonts w:asciiTheme="minorHAnsi" w:hAnsiTheme="minorHAnsi" w:cstheme="minorHAnsi"/>
                <w:szCs w:val="18"/>
                <w:lang w:val="de-DE" w:eastAsia="de-DE"/>
              </w:rPr>
              <w:t>0 €</w:t>
            </w:r>
          </w:p>
          <w:p w:rsidR="00803FD4" w:rsidRPr="00803FD4" w:rsidRDefault="00803FD4" w:rsidP="00D624F7">
            <w:pPr>
              <w:rPr>
                <w:rFonts w:asciiTheme="minorHAnsi" w:hAnsiTheme="minorHAnsi" w:cstheme="minorHAnsi"/>
                <w:szCs w:val="18"/>
                <w:lang w:val="de-DE" w:eastAsia="de-DE"/>
              </w:rPr>
            </w:pPr>
          </w:p>
        </w:tc>
        <w:tc>
          <w:tcPr>
            <w:tcW w:w="860" w:type="dxa"/>
            <w:vAlign w:val="center"/>
          </w:tcPr>
          <w:p w:rsidR="00803FD4" w:rsidRPr="00803FD4" w:rsidRDefault="00803FD4" w:rsidP="00DA0051">
            <w:pPr>
              <w:rPr>
                <w:rFonts w:asciiTheme="minorHAnsi" w:hAnsiTheme="minorHAnsi" w:cstheme="minorHAnsi"/>
                <w:szCs w:val="18"/>
                <w:lang w:val="de-DE" w:eastAsia="de-DE"/>
              </w:rPr>
            </w:pPr>
          </w:p>
        </w:tc>
      </w:tr>
      <w:tr w:rsidR="00803FD4" w:rsidRPr="00803FD4" w:rsidTr="00DA0051">
        <w:tc>
          <w:tcPr>
            <w:tcW w:w="561" w:type="dxa"/>
            <w:vMerge/>
            <w:vAlign w:val="top"/>
          </w:tcPr>
          <w:p w:rsidR="00803FD4" w:rsidRPr="00803FD4" w:rsidRDefault="00803FD4" w:rsidP="00DA0051">
            <w:pPr>
              <w:rPr>
                <w:rFonts w:asciiTheme="minorHAnsi" w:hAnsiTheme="minorHAnsi" w:cstheme="minorHAnsi"/>
                <w:szCs w:val="18"/>
                <w:lang w:val="de-DE" w:eastAsia="de-DE"/>
              </w:rPr>
            </w:pPr>
          </w:p>
        </w:tc>
        <w:tc>
          <w:tcPr>
            <w:tcW w:w="1655" w:type="dxa"/>
            <w:vAlign w:val="center"/>
          </w:tcPr>
          <w:p w:rsidR="00803FD4" w:rsidRPr="00803FD4" w:rsidRDefault="00803FD4" w:rsidP="00DA0051">
            <w:pPr>
              <w:rPr>
                <w:rFonts w:asciiTheme="minorHAnsi" w:hAnsiTheme="minorHAnsi" w:cstheme="minorHAnsi"/>
                <w:szCs w:val="18"/>
                <w:lang w:val="de-DE" w:eastAsia="de-DE"/>
              </w:rPr>
            </w:pPr>
            <w:r w:rsidRPr="00803FD4">
              <w:rPr>
                <w:rFonts w:asciiTheme="minorHAnsi" w:hAnsiTheme="minorHAnsi" w:cstheme="minorHAnsi"/>
                <w:szCs w:val="18"/>
                <w:lang w:val="de-DE" w:eastAsia="de-DE"/>
              </w:rPr>
              <w:t>1.4 MultiAir;</w:t>
            </w:r>
          </w:p>
          <w:p w:rsidR="00803FD4" w:rsidRPr="00803FD4" w:rsidRDefault="00803FD4" w:rsidP="00DA0051">
            <w:pPr>
              <w:rPr>
                <w:rFonts w:asciiTheme="minorHAnsi" w:hAnsiTheme="minorHAnsi" w:cstheme="minorHAnsi"/>
                <w:szCs w:val="18"/>
                <w:lang w:val="de-DE" w:eastAsia="de-DE"/>
              </w:rPr>
            </w:pPr>
            <w:r w:rsidRPr="00803FD4">
              <w:rPr>
                <w:rFonts w:asciiTheme="minorHAnsi" w:hAnsiTheme="minorHAnsi" w:cstheme="minorHAnsi"/>
                <w:szCs w:val="18"/>
                <w:lang w:val="de-DE" w:eastAsia="de-DE"/>
              </w:rPr>
              <w:t>103 kW (140 PS)</w:t>
            </w:r>
          </w:p>
        </w:tc>
        <w:tc>
          <w:tcPr>
            <w:tcW w:w="2052" w:type="dxa"/>
            <w:vAlign w:val="center"/>
          </w:tcPr>
          <w:p w:rsidR="00803FD4" w:rsidRPr="00803FD4" w:rsidRDefault="00803FD4" w:rsidP="00DA0051">
            <w:pPr>
              <w:rPr>
                <w:rFonts w:asciiTheme="minorHAnsi" w:hAnsiTheme="minorHAnsi" w:cstheme="minorHAnsi"/>
                <w:szCs w:val="18"/>
                <w:lang w:val="de-DE" w:eastAsia="de-DE"/>
              </w:rPr>
            </w:pPr>
            <w:r w:rsidRPr="00803FD4">
              <w:rPr>
                <w:rFonts w:asciiTheme="minorHAnsi" w:hAnsiTheme="minorHAnsi" w:cstheme="minorHAnsi"/>
                <w:szCs w:val="18"/>
                <w:lang w:val="de-DE" w:eastAsia="de-DE"/>
              </w:rPr>
              <w:t>4x2; 6-Gang Doppelkupplungsgetriebe</w:t>
            </w:r>
          </w:p>
        </w:tc>
        <w:tc>
          <w:tcPr>
            <w:tcW w:w="809" w:type="dxa"/>
            <w:vAlign w:val="center"/>
          </w:tcPr>
          <w:p w:rsidR="00803FD4" w:rsidRPr="00803FD4" w:rsidRDefault="00803FD4" w:rsidP="00DA0051">
            <w:pPr>
              <w:rPr>
                <w:rFonts w:asciiTheme="minorHAnsi" w:hAnsiTheme="minorHAnsi" w:cstheme="minorHAnsi"/>
                <w:szCs w:val="18"/>
                <w:lang w:val="de-DE" w:eastAsia="de-DE"/>
              </w:rPr>
            </w:pPr>
          </w:p>
        </w:tc>
        <w:tc>
          <w:tcPr>
            <w:tcW w:w="863" w:type="dxa"/>
            <w:vAlign w:val="center"/>
          </w:tcPr>
          <w:p w:rsidR="00803FD4" w:rsidRPr="00803FD4" w:rsidRDefault="00D624F7" w:rsidP="00DA0051">
            <w:pPr>
              <w:rPr>
                <w:rFonts w:asciiTheme="minorHAnsi" w:hAnsiTheme="minorHAnsi" w:cstheme="minorHAnsi"/>
                <w:szCs w:val="18"/>
                <w:lang w:val="de-DE" w:eastAsia="de-DE"/>
              </w:rPr>
            </w:pPr>
            <w:r>
              <w:rPr>
                <w:rFonts w:asciiTheme="minorHAnsi" w:hAnsiTheme="minorHAnsi" w:cstheme="minorHAnsi"/>
                <w:szCs w:val="18"/>
                <w:lang w:val="de-DE" w:eastAsia="de-DE"/>
              </w:rPr>
              <w:t>26</w:t>
            </w:r>
            <w:r w:rsidR="00803FD4" w:rsidRPr="00803FD4">
              <w:rPr>
                <w:rFonts w:asciiTheme="minorHAnsi" w:hAnsiTheme="minorHAnsi" w:cstheme="minorHAnsi"/>
                <w:szCs w:val="18"/>
                <w:lang w:val="de-DE" w:eastAsia="de-DE"/>
              </w:rPr>
              <w:t>.</w:t>
            </w:r>
            <w:r>
              <w:rPr>
                <w:rFonts w:asciiTheme="minorHAnsi" w:hAnsiTheme="minorHAnsi" w:cstheme="minorHAnsi"/>
                <w:szCs w:val="18"/>
                <w:lang w:val="de-DE" w:eastAsia="de-DE"/>
              </w:rPr>
              <w:t>05</w:t>
            </w:r>
            <w:r w:rsidR="00803FD4" w:rsidRPr="00803FD4">
              <w:rPr>
                <w:rFonts w:asciiTheme="minorHAnsi" w:hAnsiTheme="minorHAnsi" w:cstheme="minorHAnsi"/>
                <w:szCs w:val="18"/>
                <w:lang w:val="de-DE" w:eastAsia="de-DE"/>
              </w:rPr>
              <w:t>0 €</w:t>
            </w:r>
          </w:p>
          <w:p w:rsidR="00803FD4" w:rsidRPr="00803FD4" w:rsidRDefault="00803FD4" w:rsidP="00D624F7">
            <w:pPr>
              <w:rPr>
                <w:rFonts w:asciiTheme="minorHAnsi" w:hAnsiTheme="minorHAnsi" w:cstheme="minorHAnsi"/>
                <w:szCs w:val="18"/>
                <w:lang w:val="de-DE" w:eastAsia="de-DE"/>
              </w:rPr>
            </w:pPr>
          </w:p>
        </w:tc>
        <w:tc>
          <w:tcPr>
            <w:tcW w:w="784" w:type="dxa"/>
            <w:vAlign w:val="center"/>
          </w:tcPr>
          <w:p w:rsidR="00803FD4" w:rsidRPr="00803FD4" w:rsidRDefault="00D624F7" w:rsidP="00DA0051">
            <w:pPr>
              <w:rPr>
                <w:rFonts w:asciiTheme="minorHAnsi" w:hAnsiTheme="minorHAnsi" w:cstheme="minorHAnsi"/>
                <w:szCs w:val="18"/>
                <w:lang w:val="de-DE" w:eastAsia="de-DE"/>
              </w:rPr>
            </w:pPr>
            <w:r>
              <w:rPr>
                <w:rFonts w:asciiTheme="minorHAnsi" w:hAnsiTheme="minorHAnsi" w:cstheme="minorHAnsi"/>
                <w:szCs w:val="18"/>
                <w:lang w:val="de-DE" w:eastAsia="de-DE"/>
              </w:rPr>
              <w:t>28</w:t>
            </w:r>
            <w:r w:rsidR="00803FD4" w:rsidRPr="00803FD4">
              <w:rPr>
                <w:rFonts w:asciiTheme="minorHAnsi" w:hAnsiTheme="minorHAnsi" w:cstheme="minorHAnsi"/>
                <w:szCs w:val="18"/>
                <w:lang w:val="de-DE" w:eastAsia="de-DE"/>
              </w:rPr>
              <w:t>.</w:t>
            </w:r>
            <w:r>
              <w:rPr>
                <w:rFonts w:asciiTheme="minorHAnsi" w:hAnsiTheme="minorHAnsi" w:cstheme="minorHAnsi"/>
                <w:szCs w:val="18"/>
                <w:lang w:val="de-DE" w:eastAsia="de-DE"/>
              </w:rPr>
              <w:t>650</w:t>
            </w:r>
            <w:r w:rsidR="00803FD4" w:rsidRPr="00803FD4">
              <w:rPr>
                <w:rFonts w:asciiTheme="minorHAnsi" w:hAnsiTheme="minorHAnsi" w:cstheme="minorHAnsi"/>
                <w:szCs w:val="18"/>
                <w:lang w:val="de-DE" w:eastAsia="de-DE"/>
              </w:rPr>
              <w:t xml:space="preserve"> €</w:t>
            </w:r>
          </w:p>
          <w:p w:rsidR="00803FD4" w:rsidRPr="00803FD4" w:rsidRDefault="00803FD4" w:rsidP="00D624F7">
            <w:pPr>
              <w:rPr>
                <w:rFonts w:asciiTheme="minorHAnsi" w:hAnsiTheme="minorHAnsi" w:cstheme="minorHAnsi"/>
                <w:szCs w:val="18"/>
                <w:lang w:val="de-DE" w:eastAsia="de-DE"/>
              </w:rPr>
            </w:pPr>
          </w:p>
        </w:tc>
        <w:tc>
          <w:tcPr>
            <w:tcW w:w="860" w:type="dxa"/>
            <w:vAlign w:val="center"/>
          </w:tcPr>
          <w:p w:rsidR="00803FD4" w:rsidRPr="00803FD4" w:rsidRDefault="00803FD4" w:rsidP="00DA0051">
            <w:pPr>
              <w:rPr>
                <w:rFonts w:asciiTheme="minorHAnsi" w:hAnsiTheme="minorHAnsi" w:cstheme="minorHAnsi"/>
                <w:szCs w:val="18"/>
                <w:lang w:val="de-DE" w:eastAsia="de-DE"/>
              </w:rPr>
            </w:pPr>
          </w:p>
        </w:tc>
      </w:tr>
      <w:tr w:rsidR="00803FD4" w:rsidRPr="00803FD4" w:rsidTr="00DA0051">
        <w:tc>
          <w:tcPr>
            <w:tcW w:w="561" w:type="dxa"/>
            <w:vMerge/>
            <w:vAlign w:val="top"/>
          </w:tcPr>
          <w:p w:rsidR="00803FD4" w:rsidRPr="00803FD4" w:rsidRDefault="00803FD4" w:rsidP="00DA0051">
            <w:pPr>
              <w:rPr>
                <w:rFonts w:asciiTheme="minorHAnsi" w:hAnsiTheme="minorHAnsi" w:cstheme="minorHAnsi"/>
                <w:szCs w:val="18"/>
                <w:lang w:val="de-DE" w:eastAsia="de-DE"/>
              </w:rPr>
            </w:pPr>
          </w:p>
        </w:tc>
        <w:tc>
          <w:tcPr>
            <w:tcW w:w="1655" w:type="dxa"/>
            <w:vAlign w:val="center"/>
          </w:tcPr>
          <w:p w:rsidR="00803FD4" w:rsidRPr="00803FD4" w:rsidRDefault="00803FD4" w:rsidP="00DA0051">
            <w:pPr>
              <w:rPr>
                <w:rFonts w:asciiTheme="minorHAnsi" w:hAnsiTheme="minorHAnsi" w:cstheme="minorHAnsi"/>
                <w:szCs w:val="18"/>
                <w:lang w:val="de-DE" w:eastAsia="de-DE"/>
              </w:rPr>
            </w:pPr>
            <w:r w:rsidRPr="00803FD4">
              <w:rPr>
                <w:rFonts w:asciiTheme="minorHAnsi" w:hAnsiTheme="minorHAnsi" w:cstheme="minorHAnsi"/>
                <w:szCs w:val="18"/>
                <w:lang w:val="de-DE" w:eastAsia="de-DE"/>
              </w:rPr>
              <w:t>1.4 MultiAir;</w:t>
            </w:r>
          </w:p>
          <w:p w:rsidR="00803FD4" w:rsidRPr="00803FD4" w:rsidRDefault="00803FD4" w:rsidP="00DA0051">
            <w:pPr>
              <w:rPr>
                <w:rFonts w:asciiTheme="minorHAnsi" w:hAnsiTheme="minorHAnsi" w:cstheme="minorHAnsi"/>
                <w:szCs w:val="18"/>
                <w:lang w:val="de-DE" w:eastAsia="de-DE"/>
              </w:rPr>
            </w:pPr>
            <w:r w:rsidRPr="00803FD4">
              <w:rPr>
                <w:rFonts w:asciiTheme="minorHAnsi" w:hAnsiTheme="minorHAnsi" w:cstheme="minorHAnsi"/>
                <w:szCs w:val="18"/>
                <w:lang w:val="de-DE" w:eastAsia="de-DE"/>
              </w:rPr>
              <w:t>125 kW (170 PS)</w:t>
            </w:r>
          </w:p>
        </w:tc>
        <w:tc>
          <w:tcPr>
            <w:tcW w:w="2052" w:type="dxa"/>
            <w:vAlign w:val="center"/>
          </w:tcPr>
          <w:p w:rsidR="00803FD4" w:rsidRPr="00803FD4" w:rsidRDefault="00803FD4" w:rsidP="00DA0051">
            <w:pPr>
              <w:rPr>
                <w:rFonts w:asciiTheme="minorHAnsi" w:hAnsiTheme="minorHAnsi" w:cstheme="minorHAnsi"/>
                <w:szCs w:val="18"/>
                <w:lang w:val="de-DE" w:eastAsia="de-DE"/>
              </w:rPr>
            </w:pPr>
            <w:r w:rsidRPr="00803FD4">
              <w:rPr>
                <w:rFonts w:asciiTheme="minorHAnsi" w:hAnsiTheme="minorHAnsi" w:cstheme="minorHAnsi"/>
                <w:szCs w:val="18"/>
                <w:lang w:val="de-DE" w:eastAsia="de-DE"/>
              </w:rPr>
              <w:t>4x4; 9-Stufen Automatikgetriebe</w:t>
            </w:r>
          </w:p>
        </w:tc>
        <w:tc>
          <w:tcPr>
            <w:tcW w:w="809" w:type="dxa"/>
            <w:vAlign w:val="center"/>
          </w:tcPr>
          <w:p w:rsidR="00803FD4" w:rsidRPr="00803FD4" w:rsidRDefault="00803FD4" w:rsidP="00DA0051">
            <w:pPr>
              <w:rPr>
                <w:rFonts w:asciiTheme="minorHAnsi" w:hAnsiTheme="minorHAnsi" w:cstheme="minorHAnsi"/>
                <w:szCs w:val="18"/>
                <w:lang w:val="de-DE" w:eastAsia="de-DE"/>
              </w:rPr>
            </w:pPr>
          </w:p>
        </w:tc>
        <w:tc>
          <w:tcPr>
            <w:tcW w:w="863" w:type="dxa"/>
            <w:vAlign w:val="center"/>
          </w:tcPr>
          <w:p w:rsidR="00803FD4" w:rsidRPr="00803FD4" w:rsidRDefault="00803FD4" w:rsidP="00DA0051">
            <w:pPr>
              <w:rPr>
                <w:rFonts w:asciiTheme="minorHAnsi" w:hAnsiTheme="minorHAnsi" w:cstheme="minorHAnsi"/>
                <w:szCs w:val="18"/>
                <w:lang w:val="de-DE" w:eastAsia="de-DE"/>
              </w:rPr>
            </w:pPr>
          </w:p>
        </w:tc>
        <w:tc>
          <w:tcPr>
            <w:tcW w:w="784" w:type="dxa"/>
            <w:vAlign w:val="center"/>
          </w:tcPr>
          <w:p w:rsidR="00803FD4" w:rsidRPr="00803FD4" w:rsidRDefault="00D624F7" w:rsidP="00DA0051">
            <w:pPr>
              <w:rPr>
                <w:rFonts w:asciiTheme="minorHAnsi" w:hAnsiTheme="minorHAnsi" w:cstheme="minorHAnsi"/>
                <w:szCs w:val="18"/>
                <w:lang w:val="de-DE" w:eastAsia="de-DE"/>
              </w:rPr>
            </w:pPr>
            <w:r>
              <w:rPr>
                <w:rFonts w:asciiTheme="minorHAnsi" w:hAnsiTheme="minorHAnsi" w:cstheme="minorHAnsi"/>
                <w:szCs w:val="18"/>
                <w:lang w:val="de-DE" w:eastAsia="de-DE"/>
              </w:rPr>
              <w:t>32</w:t>
            </w:r>
            <w:r w:rsidR="00803FD4" w:rsidRPr="00803FD4">
              <w:rPr>
                <w:rFonts w:asciiTheme="minorHAnsi" w:hAnsiTheme="minorHAnsi" w:cstheme="minorHAnsi"/>
                <w:szCs w:val="18"/>
                <w:lang w:val="de-DE" w:eastAsia="de-DE"/>
              </w:rPr>
              <w:t>.</w:t>
            </w:r>
            <w:r>
              <w:rPr>
                <w:rFonts w:asciiTheme="minorHAnsi" w:hAnsiTheme="minorHAnsi" w:cstheme="minorHAnsi"/>
                <w:szCs w:val="18"/>
                <w:lang w:val="de-DE" w:eastAsia="de-DE"/>
              </w:rPr>
              <w:t>85</w:t>
            </w:r>
            <w:r w:rsidR="00803FD4" w:rsidRPr="00803FD4">
              <w:rPr>
                <w:rFonts w:asciiTheme="minorHAnsi" w:hAnsiTheme="minorHAnsi" w:cstheme="minorHAnsi"/>
                <w:szCs w:val="18"/>
                <w:lang w:val="de-DE" w:eastAsia="de-DE"/>
              </w:rPr>
              <w:t>0 €</w:t>
            </w:r>
          </w:p>
          <w:p w:rsidR="00803FD4" w:rsidRPr="00803FD4" w:rsidRDefault="00803FD4" w:rsidP="00D624F7">
            <w:pPr>
              <w:rPr>
                <w:rFonts w:asciiTheme="minorHAnsi" w:hAnsiTheme="minorHAnsi" w:cstheme="minorHAnsi"/>
                <w:szCs w:val="18"/>
                <w:lang w:val="de-DE" w:eastAsia="de-DE"/>
              </w:rPr>
            </w:pPr>
          </w:p>
        </w:tc>
        <w:tc>
          <w:tcPr>
            <w:tcW w:w="860" w:type="dxa"/>
            <w:vAlign w:val="center"/>
          </w:tcPr>
          <w:p w:rsidR="00803FD4" w:rsidRPr="00803FD4" w:rsidRDefault="00803FD4" w:rsidP="00DA0051">
            <w:pPr>
              <w:rPr>
                <w:rFonts w:asciiTheme="minorHAnsi" w:hAnsiTheme="minorHAnsi" w:cstheme="minorHAnsi"/>
                <w:szCs w:val="18"/>
                <w:lang w:val="de-DE" w:eastAsia="de-DE"/>
              </w:rPr>
            </w:pPr>
          </w:p>
        </w:tc>
      </w:tr>
      <w:tr w:rsidR="00D624F7" w:rsidRPr="00803FD4" w:rsidTr="00DA0051">
        <w:tc>
          <w:tcPr>
            <w:tcW w:w="561" w:type="dxa"/>
            <w:vMerge w:val="restart"/>
            <w:vAlign w:val="top"/>
          </w:tcPr>
          <w:p w:rsidR="00D624F7" w:rsidRPr="00803FD4" w:rsidRDefault="00D624F7" w:rsidP="00DA0051">
            <w:pPr>
              <w:rPr>
                <w:rFonts w:asciiTheme="minorHAnsi" w:hAnsiTheme="minorHAnsi" w:cstheme="minorHAnsi"/>
                <w:szCs w:val="18"/>
                <w:lang w:val="de-DE" w:eastAsia="de-DE"/>
              </w:rPr>
            </w:pPr>
            <w:r w:rsidRPr="00803FD4">
              <w:rPr>
                <w:rFonts w:asciiTheme="minorHAnsi" w:hAnsiTheme="minorHAnsi" w:cstheme="minorHAnsi"/>
                <w:szCs w:val="18"/>
                <w:lang w:val="de-DE" w:eastAsia="de-DE"/>
              </w:rPr>
              <w:t>Diesel</w:t>
            </w:r>
          </w:p>
        </w:tc>
        <w:tc>
          <w:tcPr>
            <w:tcW w:w="1655" w:type="dxa"/>
            <w:vAlign w:val="center"/>
          </w:tcPr>
          <w:p w:rsidR="00D624F7" w:rsidRPr="00803FD4" w:rsidRDefault="00D624F7" w:rsidP="00DA0051">
            <w:pPr>
              <w:rPr>
                <w:rFonts w:asciiTheme="minorHAnsi" w:hAnsiTheme="minorHAnsi" w:cstheme="minorHAnsi"/>
                <w:szCs w:val="18"/>
                <w:lang w:val="de-DE" w:eastAsia="de-DE"/>
              </w:rPr>
            </w:pPr>
            <w:r w:rsidRPr="00803FD4">
              <w:rPr>
                <w:rFonts w:asciiTheme="minorHAnsi" w:hAnsiTheme="minorHAnsi" w:cstheme="minorHAnsi"/>
                <w:szCs w:val="18"/>
                <w:lang w:val="de-DE" w:eastAsia="de-DE"/>
              </w:rPr>
              <w:t>1.6 MultiJet;</w:t>
            </w:r>
          </w:p>
          <w:p w:rsidR="00D624F7" w:rsidRPr="00803FD4" w:rsidRDefault="00D624F7" w:rsidP="00DA0051">
            <w:pPr>
              <w:rPr>
                <w:rFonts w:asciiTheme="minorHAnsi" w:hAnsiTheme="minorHAnsi" w:cstheme="minorHAnsi"/>
                <w:szCs w:val="18"/>
                <w:lang w:val="de-DE" w:eastAsia="de-DE"/>
              </w:rPr>
            </w:pPr>
            <w:r w:rsidRPr="00803FD4">
              <w:rPr>
                <w:rFonts w:asciiTheme="minorHAnsi" w:hAnsiTheme="minorHAnsi" w:cstheme="minorHAnsi"/>
                <w:szCs w:val="18"/>
                <w:lang w:val="de-DE" w:eastAsia="de-DE"/>
              </w:rPr>
              <w:t>88 kW (120 PS)</w:t>
            </w:r>
          </w:p>
        </w:tc>
        <w:tc>
          <w:tcPr>
            <w:tcW w:w="2052" w:type="dxa"/>
            <w:vAlign w:val="center"/>
          </w:tcPr>
          <w:p w:rsidR="00D624F7" w:rsidRPr="00803FD4" w:rsidRDefault="00D624F7" w:rsidP="00DA0051">
            <w:pPr>
              <w:rPr>
                <w:rFonts w:asciiTheme="minorHAnsi" w:hAnsiTheme="minorHAnsi" w:cstheme="minorHAnsi"/>
                <w:szCs w:val="18"/>
                <w:lang w:val="de-DE" w:eastAsia="de-DE"/>
              </w:rPr>
            </w:pPr>
            <w:r w:rsidRPr="00803FD4">
              <w:rPr>
                <w:rFonts w:asciiTheme="minorHAnsi" w:hAnsiTheme="minorHAnsi" w:cstheme="minorHAnsi"/>
                <w:szCs w:val="18"/>
                <w:lang w:val="de-DE" w:eastAsia="de-DE"/>
              </w:rPr>
              <w:t>4x2; 6-Gang Schaltgetriebe</w:t>
            </w:r>
          </w:p>
        </w:tc>
        <w:tc>
          <w:tcPr>
            <w:tcW w:w="809" w:type="dxa"/>
            <w:vAlign w:val="center"/>
          </w:tcPr>
          <w:p w:rsidR="00D624F7" w:rsidRPr="00803FD4" w:rsidRDefault="00D624F7" w:rsidP="00051AFE">
            <w:pPr>
              <w:rPr>
                <w:rFonts w:asciiTheme="minorHAnsi" w:hAnsiTheme="minorHAnsi" w:cstheme="minorHAnsi"/>
                <w:szCs w:val="18"/>
                <w:lang w:val="de-DE" w:eastAsia="de-DE"/>
              </w:rPr>
            </w:pPr>
            <w:r>
              <w:rPr>
                <w:rFonts w:asciiTheme="minorHAnsi" w:hAnsiTheme="minorHAnsi" w:cstheme="minorHAnsi"/>
                <w:szCs w:val="18"/>
                <w:lang w:val="de-DE" w:eastAsia="de-DE"/>
              </w:rPr>
              <w:t>22</w:t>
            </w:r>
            <w:r w:rsidRPr="00803FD4">
              <w:rPr>
                <w:rFonts w:asciiTheme="minorHAnsi" w:hAnsiTheme="minorHAnsi" w:cstheme="minorHAnsi"/>
                <w:szCs w:val="18"/>
                <w:lang w:val="de-DE" w:eastAsia="de-DE"/>
              </w:rPr>
              <w:t>.</w:t>
            </w:r>
            <w:r>
              <w:rPr>
                <w:rFonts w:asciiTheme="minorHAnsi" w:hAnsiTheme="minorHAnsi" w:cstheme="minorHAnsi"/>
                <w:szCs w:val="18"/>
                <w:lang w:val="de-DE" w:eastAsia="de-DE"/>
              </w:rPr>
              <w:t>85</w:t>
            </w:r>
            <w:r w:rsidRPr="00803FD4">
              <w:rPr>
                <w:rFonts w:asciiTheme="minorHAnsi" w:hAnsiTheme="minorHAnsi" w:cstheme="minorHAnsi"/>
                <w:szCs w:val="18"/>
                <w:lang w:val="de-DE" w:eastAsia="de-DE"/>
              </w:rPr>
              <w:t>0 €</w:t>
            </w:r>
          </w:p>
          <w:p w:rsidR="00D624F7" w:rsidRPr="00803FD4" w:rsidRDefault="00D624F7" w:rsidP="00D624F7">
            <w:pPr>
              <w:rPr>
                <w:rFonts w:asciiTheme="minorHAnsi" w:hAnsiTheme="minorHAnsi" w:cstheme="minorHAnsi"/>
                <w:szCs w:val="18"/>
                <w:lang w:val="de-DE" w:eastAsia="de-DE"/>
              </w:rPr>
            </w:pPr>
          </w:p>
        </w:tc>
        <w:tc>
          <w:tcPr>
            <w:tcW w:w="863" w:type="dxa"/>
            <w:vAlign w:val="center"/>
          </w:tcPr>
          <w:p w:rsidR="00D624F7" w:rsidRPr="00803FD4" w:rsidRDefault="00D624F7" w:rsidP="00DA0051">
            <w:pPr>
              <w:rPr>
                <w:rFonts w:asciiTheme="minorHAnsi" w:hAnsiTheme="minorHAnsi" w:cstheme="minorHAnsi"/>
                <w:szCs w:val="18"/>
                <w:lang w:val="de-DE" w:eastAsia="de-DE"/>
              </w:rPr>
            </w:pPr>
            <w:r w:rsidRPr="00803FD4">
              <w:rPr>
                <w:rFonts w:asciiTheme="minorHAnsi" w:hAnsiTheme="minorHAnsi" w:cstheme="minorHAnsi"/>
                <w:szCs w:val="18"/>
                <w:lang w:val="de-DE" w:eastAsia="de-DE"/>
              </w:rPr>
              <w:t>2</w:t>
            </w:r>
            <w:r>
              <w:rPr>
                <w:rFonts w:asciiTheme="minorHAnsi" w:hAnsiTheme="minorHAnsi" w:cstheme="minorHAnsi"/>
                <w:szCs w:val="18"/>
                <w:lang w:val="de-DE" w:eastAsia="de-DE"/>
              </w:rPr>
              <w:t>5</w:t>
            </w:r>
            <w:r w:rsidRPr="00803FD4">
              <w:rPr>
                <w:rFonts w:asciiTheme="minorHAnsi" w:hAnsiTheme="minorHAnsi" w:cstheme="minorHAnsi"/>
                <w:szCs w:val="18"/>
                <w:lang w:val="de-DE" w:eastAsia="de-DE"/>
              </w:rPr>
              <w:t>.</w:t>
            </w:r>
            <w:r>
              <w:rPr>
                <w:rFonts w:asciiTheme="minorHAnsi" w:hAnsiTheme="minorHAnsi" w:cstheme="minorHAnsi"/>
                <w:szCs w:val="18"/>
                <w:lang w:val="de-DE" w:eastAsia="de-DE"/>
              </w:rPr>
              <w:t>15</w:t>
            </w:r>
            <w:r w:rsidRPr="00803FD4">
              <w:rPr>
                <w:rFonts w:asciiTheme="minorHAnsi" w:hAnsiTheme="minorHAnsi" w:cstheme="minorHAnsi"/>
                <w:szCs w:val="18"/>
                <w:lang w:val="de-DE" w:eastAsia="de-DE"/>
              </w:rPr>
              <w:t>0 €</w:t>
            </w:r>
          </w:p>
          <w:p w:rsidR="00D624F7" w:rsidRPr="00803FD4" w:rsidRDefault="00D624F7" w:rsidP="00D624F7">
            <w:pPr>
              <w:rPr>
                <w:rFonts w:asciiTheme="minorHAnsi" w:hAnsiTheme="minorHAnsi" w:cstheme="minorHAnsi"/>
                <w:szCs w:val="18"/>
                <w:lang w:val="de-DE" w:eastAsia="de-DE"/>
              </w:rPr>
            </w:pPr>
          </w:p>
        </w:tc>
        <w:tc>
          <w:tcPr>
            <w:tcW w:w="784" w:type="dxa"/>
            <w:vAlign w:val="center"/>
          </w:tcPr>
          <w:p w:rsidR="00D624F7" w:rsidRPr="00803FD4" w:rsidRDefault="00D624F7" w:rsidP="00DA0051">
            <w:pPr>
              <w:rPr>
                <w:rFonts w:asciiTheme="minorHAnsi" w:hAnsiTheme="minorHAnsi" w:cstheme="minorHAnsi"/>
                <w:szCs w:val="18"/>
                <w:lang w:val="de-DE" w:eastAsia="de-DE"/>
              </w:rPr>
            </w:pPr>
            <w:r w:rsidRPr="00803FD4">
              <w:rPr>
                <w:rFonts w:asciiTheme="minorHAnsi" w:hAnsiTheme="minorHAnsi" w:cstheme="minorHAnsi"/>
                <w:szCs w:val="18"/>
                <w:lang w:val="de-DE" w:eastAsia="de-DE"/>
              </w:rPr>
              <w:t>27.</w:t>
            </w:r>
            <w:r>
              <w:rPr>
                <w:rFonts w:asciiTheme="minorHAnsi" w:hAnsiTheme="minorHAnsi" w:cstheme="minorHAnsi"/>
                <w:szCs w:val="18"/>
                <w:lang w:val="de-DE" w:eastAsia="de-DE"/>
              </w:rPr>
              <w:t>75</w:t>
            </w:r>
            <w:r w:rsidRPr="00803FD4">
              <w:rPr>
                <w:rFonts w:asciiTheme="minorHAnsi" w:hAnsiTheme="minorHAnsi" w:cstheme="minorHAnsi"/>
                <w:szCs w:val="18"/>
                <w:lang w:val="de-DE" w:eastAsia="de-DE"/>
              </w:rPr>
              <w:t>0 €</w:t>
            </w:r>
          </w:p>
          <w:p w:rsidR="00D624F7" w:rsidRPr="00803FD4" w:rsidRDefault="00D624F7" w:rsidP="00D624F7">
            <w:pPr>
              <w:rPr>
                <w:rFonts w:asciiTheme="minorHAnsi" w:hAnsiTheme="minorHAnsi" w:cstheme="minorHAnsi"/>
                <w:szCs w:val="18"/>
                <w:lang w:val="de-DE" w:eastAsia="de-DE"/>
              </w:rPr>
            </w:pPr>
          </w:p>
        </w:tc>
        <w:tc>
          <w:tcPr>
            <w:tcW w:w="860" w:type="dxa"/>
            <w:vAlign w:val="center"/>
          </w:tcPr>
          <w:p w:rsidR="00D624F7" w:rsidRPr="00803FD4" w:rsidRDefault="00D624F7" w:rsidP="00DA0051">
            <w:pPr>
              <w:rPr>
                <w:rFonts w:asciiTheme="minorHAnsi" w:hAnsiTheme="minorHAnsi" w:cstheme="minorHAnsi"/>
                <w:szCs w:val="18"/>
                <w:lang w:val="de-DE" w:eastAsia="de-DE"/>
              </w:rPr>
            </w:pPr>
          </w:p>
        </w:tc>
      </w:tr>
      <w:tr w:rsidR="00D624F7" w:rsidRPr="00803FD4" w:rsidTr="00DA0051">
        <w:tc>
          <w:tcPr>
            <w:tcW w:w="561" w:type="dxa"/>
            <w:vMerge/>
          </w:tcPr>
          <w:p w:rsidR="00D624F7" w:rsidRPr="00803FD4" w:rsidRDefault="00D624F7" w:rsidP="00DA0051">
            <w:pPr>
              <w:rPr>
                <w:rFonts w:asciiTheme="minorHAnsi" w:hAnsiTheme="minorHAnsi" w:cstheme="minorHAnsi"/>
                <w:szCs w:val="18"/>
                <w:lang w:val="de-DE" w:eastAsia="de-DE"/>
              </w:rPr>
            </w:pPr>
          </w:p>
        </w:tc>
        <w:tc>
          <w:tcPr>
            <w:tcW w:w="1655" w:type="dxa"/>
            <w:vAlign w:val="center"/>
          </w:tcPr>
          <w:p w:rsidR="00D624F7" w:rsidRPr="00803FD4" w:rsidRDefault="00D624F7" w:rsidP="00DA0051">
            <w:pPr>
              <w:rPr>
                <w:rFonts w:asciiTheme="minorHAnsi" w:hAnsiTheme="minorHAnsi" w:cstheme="minorHAnsi"/>
                <w:szCs w:val="18"/>
                <w:lang w:val="de-DE" w:eastAsia="de-DE"/>
              </w:rPr>
            </w:pPr>
            <w:r w:rsidRPr="00803FD4">
              <w:rPr>
                <w:rFonts w:asciiTheme="minorHAnsi" w:hAnsiTheme="minorHAnsi" w:cstheme="minorHAnsi"/>
                <w:szCs w:val="18"/>
                <w:lang w:val="de-DE" w:eastAsia="de-DE"/>
              </w:rPr>
              <w:t>1.6 MultiJet;</w:t>
            </w:r>
          </w:p>
          <w:p w:rsidR="00D624F7" w:rsidRPr="00803FD4" w:rsidRDefault="00D624F7" w:rsidP="00DA0051">
            <w:pPr>
              <w:rPr>
                <w:rFonts w:asciiTheme="minorHAnsi" w:hAnsiTheme="minorHAnsi" w:cstheme="minorHAnsi"/>
                <w:szCs w:val="18"/>
                <w:lang w:val="de-DE" w:eastAsia="de-DE"/>
              </w:rPr>
            </w:pPr>
            <w:r w:rsidRPr="00803FD4">
              <w:rPr>
                <w:rFonts w:asciiTheme="minorHAnsi" w:hAnsiTheme="minorHAnsi" w:cstheme="minorHAnsi"/>
                <w:szCs w:val="18"/>
                <w:lang w:val="de-DE" w:eastAsia="de-DE"/>
              </w:rPr>
              <w:t>88 kW (120 PS)</w:t>
            </w:r>
          </w:p>
        </w:tc>
        <w:tc>
          <w:tcPr>
            <w:tcW w:w="2052" w:type="dxa"/>
            <w:vAlign w:val="center"/>
          </w:tcPr>
          <w:p w:rsidR="00D624F7" w:rsidRPr="00803FD4" w:rsidRDefault="00D624F7" w:rsidP="00DA0051">
            <w:pPr>
              <w:rPr>
                <w:rFonts w:asciiTheme="minorHAnsi" w:hAnsiTheme="minorHAnsi" w:cstheme="minorHAnsi"/>
                <w:szCs w:val="18"/>
                <w:lang w:val="de-DE" w:eastAsia="de-DE"/>
              </w:rPr>
            </w:pPr>
            <w:r w:rsidRPr="00803FD4">
              <w:rPr>
                <w:rFonts w:asciiTheme="minorHAnsi" w:hAnsiTheme="minorHAnsi" w:cstheme="minorHAnsi"/>
                <w:szCs w:val="18"/>
                <w:lang w:val="de-DE" w:eastAsia="de-DE"/>
              </w:rPr>
              <w:t>4x2; 6-Gang Doppelkupplungsgetriebe</w:t>
            </w:r>
          </w:p>
        </w:tc>
        <w:tc>
          <w:tcPr>
            <w:tcW w:w="809" w:type="dxa"/>
            <w:vAlign w:val="center"/>
          </w:tcPr>
          <w:p w:rsidR="00D624F7" w:rsidRPr="00803FD4" w:rsidRDefault="00D624F7" w:rsidP="00051AFE">
            <w:pPr>
              <w:rPr>
                <w:rFonts w:asciiTheme="minorHAnsi" w:hAnsiTheme="minorHAnsi" w:cstheme="minorHAnsi"/>
                <w:szCs w:val="18"/>
                <w:lang w:val="de-DE" w:eastAsia="de-DE"/>
              </w:rPr>
            </w:pPr>
            <w:r>
              <w:rPr>
                <w:rFonts w:asciiTheme="minorHAnsi" w:hAnsiTheme="minorHAnsi" w:cstheme="minorHAnsi"/>
                <w:szCs w:val="18"/>
                <w:lang w:val="de-DE" w:eastAsia="de-DE"/>
              </w:rPr>
              <w:t>24</w:t>
            </w:r>
            <w:r w:rsidRPr="00803FD4">
              <w:rPr>
                <w:rFonts w:asciiTheme="minorHAnsi" w:hAnsiTheme="minorHAnsi" w:cstheme="minorHAnsi"/>
                <w:szCs w:val="18"/>
                <w:lang w:val="de-DE" w:eastAsia="de-DE"/>
              </w:rPr>
              <w:t>.</w:t>
            </w:r>
            <w:r>
              <w:rPr>
                <w:rFonts w:asciiTheme="minorHAnsi" w:hAnsiTheme="minorHAnsi" w:cstheme="minorHAnsi"/>
                <w:szCs w:val="18"/>
                <w:lang w:val="de-DE" w:eastAsia="de-DE"/>
              </w:rPr>
              <w:t>55</w:t>
            </w:r>
            <w:r w:rsidRPr="00803FD4">
              <w:rPr>
                <w:rFonts w:asciiTheme="minorHAnsi" w:hAnsiTheme="minorHAnsi" w:cstheme="minorHAnsi"/>
                <w:szCs w:val="18"/>
                <w:lang w:val="de-DE" w:eastAsia="de-DE"/>
              </w:rPr>
              <w:t>0 €</w:t>
            </w:r>
          </w:p>
          <w:p w:rsidR="00D624F7" w:rsidRPr="00803FD4" w:rsidRDefault="00D624F7" w:rsidP="00051AFE">
            <w:pPr>
              <w:rPr>
                <w:rFonts w:asciiTheme="minorHAnsi" w:hAnsiTheme="minorHAnsi" w:cstheme="minorHAnsi"/>
                <w:szCs w:val="18"/>
                <w:lang w:val="de-DE" w:eastAsia="de-DE"/>
              </w:rPr>
            </w:pPr>
          </w:p>
        </w:tc>
        <w:tc>
          <w:tcPr>
            <w:tcW w:w="863" w:type="dxa"/>
            <w:vAlign w:val="center"/>
          </w:tcPr>
          <w:p w:rsidR="00D624F7" w:rsidRPr="00803FD4" w:rsidRDefault="00D624F7" w:rsidP="00DA0051">
            <w:pPr>
              <w:rPr>
                <w:rFonts w:asciiTheme="minorHAnsi" w:hAnsiTheme="minorHAnsi" w:cstheme="minorHAnsi"/>
                <w:szCs w:val="18"/>
                <w:lang w:val="de-DE" w:eastAsia="de-DE"/>
              </w:rPr>
            </w:pPr>
            <w:r w:rsidRPr="00803FD4">
              <w:rPr>
                <w:rFonts w:asciiTheme="minorHAnsi" w:hAnsiTheme="minorHAnsi" w:cstheme="minorHAnsi"/>
                <w:szCs w:val="18"/>
                <w:lang w:val="de-DE" w:eastAsia="de-DE"/>
              </w:rPr>
              <w:t>26.</w:t>
            </w:r>
            <w:r>
              <w:rPr>
                <w:rFonts w:asciiTheme="minorHAnsi" w:hAnsiTheme="minorHAnsi" w:cstheme="minorHAnsi"/>
                <w:szCs w:val="18"/>
                <w:lang w:val="de-DE" w:eastAsia="de-DE"/>
              </w:rPr>
              <w:t>85</w:t>
            </w:r>
            <w:r w:rsidRPr="00803FD4">
              <w:rPr>
                <w:rFonts w:asciiTheme="minorHAnsi" w:hAnsiTheme="minorHAnsi" w:cstheme="minorHAnsi"/>
                <w:szCs w:val="18"/>
                <w:lang w:val="de-DE" w:eastAsia="de-DE"/>
              </w:rPr>
              <w:t>0 €</w:t>
            </w:r>
          </w:p>
          <w:p w:rsidR="00D624F7" w:rsidRPr="00803FD4" w:rsidRDefault="00D624F7" w:rsidP="00D624F7">
            <w:pPr>
              <w:rPr>
                <w:rFonts w:asciiTheme="minorHAnsi" w:hAnsiTheme="minorHAnsi" w:cstheme="minorHAnsi"/>
                <w:szCs w:val="18"/>
                <w:lang w:val="de-DE" w:eastAsia="de-DE"/>
              </w:rPr>
            </w:pPr>
          </w:p>
        </w:tc>
        <w:tc>
          <w:tcPr>
            <w:tcW w:w="784" w:type="dxa"/>
            <w:vAlign w:val="center"/>
          </w:tcPr>
          <w:p w:rsidR="00D624F7" w:rsidRPr="00803FD4" w:rsidRDefault="00D624F7" w:rsidP="00DA0051">
            <w:pPr>
              <w:rPr>
                <w:rFonts w:asciiTheme="minorHAnsi" w:hAnsiTheme="minorHAnsi" w:cstheme="minorHAnsi"/>
                <w:szCs w:val="18"/>
                <w:lang w:val="de-DE" w:eastAsia="de-DE"/>
              </w:rPr>
            </w:pPr>
            <w:r w:rsidRPr="00803FD4">
              <w:rPr>
                <w:rFonts w:asciiTheme="minorHAnsi" w:hAnsiTheme="minorHAnsi" w:cstheme="minorHAnsi"/>
                <w:szCs w:val="18"/>
                <w:lang w:val="de-DE" w:eastAsia="de-DE"/>
              </w:rPr>
              <w:t>29.</w:t>
            </w:r>
            <w:r>
              <w:rPr>
                <w:rFonts w:asciiTheme="minorHAnsi" w:hAnsiTheme="minorHAnsi" w:cstheme="minorHAnsi"/>
                <w:szCs w:val="18"/>
                <w:lang w:val="de-DE" w:eastAsia="de-DE"/>
              </w:rPr>
              <w:t>45</w:t>
            </w:r>
            <w:r w:rsidRPr="00803FD4">
              <w:rPr>
                <w:rFonts w:asciiTheme="minorHAnsi" w:hAnsiTheme="minorHAnsi" w:cstheme="minorHAnsi"/>
                <w:szCs w:val="18"/>
                <w:lang w:val="de-DE" w:eastAsia="de-DE"/>
              </w:rPr>
              <w:t>0 €</w:t>
            </w:r>
          </w:p>
          <w:p w:rsidR="00D624F7" w:rsidRPr="00803FD4" w:rsidRDefault="00D624F7" w:rsidP="00D624F7">
            <w:pPr>
              <w:rPr>
                <w:rFonts w:asciiTheme="minorHAnsi" w:hAnsiTheme="minorHAnsi" w:cstheme="minorHAnsi"/>
                <w:szCs w:val="18"/>
                <w:lang w:val="de-DE" w:eastAsia="de-DE"/>
              </w:rPr>
            </w:pPr>
          </w:p>
        </w:tc>
        <w:tc>
          <w:tcPr>
            <w:tcW w:w="860" w:type="dxa"/>
            <w:vAlign w:val="center"/>
          </w:tcPr>
          <w:p w:rsidR="00D624F7" w:rsidRPr="00803FD4" w:rsidRDefault="00D624F7" w:rsidP="00DA0051">
            <w:pPr>
              <w:rPr>
                <w:rFonts w:asciiTheme="minorHAnsi" w:hAnsiTheme="minorHAnsi" w:cstheme="minorHAnsi"/>
                <w:szCs w:val="18"/>
                <w:lang w:val="de-DE" w:eastAsia="de-DE"/>
              </w:rPr>
            </w:pPr>
          </w:p>
        </w:tc>
      </w:tr>
      <w:tr w:rsidR="00D624F7" w:rsidRPr="00803FD4" w:rsidTr="00DA0051">
        <w:tc>
          <w:tcPr>
            <w:tcW w:w="561" w:type="dxa"/>
            <w:vMerge/>
          </w:tcPr>
          <w:p w:rsidR="00D624F7" w:rsidRPr="00803FD4" w:rsidRDefault="00D624F7" w:rsidP="00DA0051">
            <w:pPr>
              <w:rPr>
                <w:rFonts w:asciiTheme="minorHAnsi" w:hAnsiTheme="minorHAnsi" w:cstheme="minorHAnsi"/>
                <w:szCs w:val="18"/>
                <w:lang w:val="de-DE" w:eastAsia="de-DE"/>
              </w:rPr>
            </w:pPr>
          </w:p>
        </w:tc>
        <w:tc>
          <w:tcPr>
            <w:tcW w:w="1655" w:type="dxa"/>
            <w:vAlign w:val="center"/>
          </w:tcPr>
          <w:p w:rsidR="00D624F7" w:rsidRPr="00803FD4" w:rsidRDefault="00D624F7" w:rsidP="00DA0051">
            <w:pPr>
              <w:rPr>
                <w:rFonts w:asciiTheme="minorHAnsi" w:hAnsiTheme="minorHAnsi" w:cstheme="minorHAnsi"/>
                <w:szCs w:val="18"/>
                <w:lang w:val="de-DE" w:eastAsia="de-DE"/>
              </w:rPr>
            </w:pPr>
            <w:r w:rsidRPr="00803FD4">
              <w:rPr>
                <w:rFonts w:asciiTheme="minorHAnsi" w:hAnsiTheme="minorHAnsi" w:cstheme="minorHAnsi"/>
                <w:szCs w:val="18"/>
                <w:lang w:val="de-DE" w:eastAsia="de-DE"/>
              </w:rPr>
              <w:t>2.0 MultiJet;</w:t>
            </w:r>
          </w:p>
          <w:p w:rsidR="00D624F7" w:rsidRPr="00803FD4" w:rsidRDefault="00D624F7" w:rsidP="00FB4736">
            <w:pPr>
              <w:rPr>
                <w:rFonts w:asciiTheme="minorHAnsi" w:hAnsiTheme="minorHAnsi" w:cstheme="minorHAnsi"/>
                <w:szCs w:val="18"/>
                <w:lang w:val="de-DE" w:eastAsia="de-DE"/>
              </w:rPr>
            </w:pPr>
            <w:r w:rsidRPr="00803FD4">
              <w:rPr>
                <w:rFonts w:asciiTheme="minorHAnsi" w:hAnsiTheme="minorHAnsi" w:cstheme="minorHAnsi"/>
                <w:szCs w:val="18"/>
                <w:lang w:val="de-DE" w:eastAsia="de-DE"/>
              </w:rPr>
              <w:t>103 kW (1</w:t>
            </w:r>
            <w:r w:rsidR="00FB4736">
              <w:rPr>
                <w:rFonts w:asciiTheme="minorHAnsi" w:hAnsiTheme="minorHAnsi" w:cstheme="minorHAnsi"/>
                <w:szCs w:val="18"/>
                <w:lang w:val="de-DE" w:eastAsia="de-DE"/>
              </w:rPr>
              <w:t>2</w:t>
            </w:r>
            <w:r w:rsidRPr="00803FD4">
              <w:rPr>
                <w:rFonts w:asciiTheme="minorHAnsi" w:hAnsiTheme="minorHAnsi" w:cstheme="minorHAnsi"/>
                <w:szCs w:val="18"/>
                <w:lang w:val="de-DE" w:eastAsia="de-DE"/>
              </w:rPr>
              <w:t>0 PS)</w:t>
            </w:r>
          </w:p>
        </w:tc>
        <w:tc>
          <w:tcPr>
            <w:tcW w:w="2052" w:type="dxa"/>
            <w:vAlign w:val="center"/>
          </w:tcPr>
          <w:p w:rsidR="00D624F7" w:rsidRPr="00803FD4" w:rsidRDefault="00D624F7" w:rsidP="00DA0051">
            <w:pPr>
              <w:rPr>
                <w:rFonts w:asciiTheme="minorHAnsi" w:hAnsiTheme="minorHAnsi" w:cstheme="minorHAnsi"/>
                <w:szCs w:val="18"/>
                <w:lang w:val="de-DE" w:eastAsia="de-DE"/>
              </w:rPr>
            </w:pPr>
            <w:r w:rsidRPr="00803FD4">
              <w:rPr>
                <w:rFonts w:asciiTheme="minorHAnsi" w:hAnsiTheme="minorHAnsi" w:cstheme="minorHAnsi"/>
                <w:szCs w:val="18"/>
                <w:lang w:val="de-DE" w:eastAsia="de-DE"/>
              </w:rPr>
              <w:t>4x4; 6-Gang Schaltgetriebe</w:t>
            </w:r>
          </w:p>
        </w:tc>
        <w:tc>
          <w:tcPr>
            <w:tcW w:w="809" w:type="dxa"/>
            <w:vAlign w:val="center"/>
          </w:tcPr>
          <w:p w:rsidR="00D624F7" w:rsidRPr="00803FD4" w:rsidRDefault="00D624F7" w:rsidP="00D624F7">
            <w:pPr>
              <w:rPr>
                <w:rFonts w:asciiTheme="minorHAnsi" w:hAnsiTheme="minorHAnsi" w:cstheme="minorHAnsi"/>
                <w:szCs w:val="18"/>
                <w:lang w:val="de-DE" w:eastAsia="de-DE"/>
              </w:rPr>
            </w:pPr>
            <w:r>
              <w:rPr>
                <w:rFonts w:asciiTheme="minorHAnsi" w:hAnsiTheme="minorHAnsi" w:cstheme="minorHAnsi"/>
                <w:szCs w:val="18"/>
                <w:lang w:val="de-DE" w:eastAsia="de-DE"/>
              </w:rPr>
              <w:t>24</w:t>
            </w:r>
            <w:r w:rsidRPr="00803FD4">
              <w:rPr>
                <w:rFonts w:asciiTheme="minorHAnsi" w:hAnsiTheme="minorHAnsi" w:cstheme="minorHAnsi"/>
                <w:szCs w:val="18"/>
                <w:lang w:val="de-DE" w:eastAsia="de-DE"/>
              </w:rPr>
              <w:t>.</w:t>
            </w:r>
            <w:r>
              <w:rPr>
                <w:rFonts w:asciiTheme="minorHAnsi" w:hAnsiTheme="minorHAnsi" w:cstheme="minorHAnsi"/>
                <w:szCs w:val="18"/>
                <w:lang w:val="de-DE" w:eastAsia="de-DE"/>
              </w:rPr>
              <w:t>85</w:t>
            </w:r>
            <w:r w:rsidRPr="00803FD4">
              <w:rPr>
                <w:rFonts w:asciiTheme="minorHAnsi" w:hAnsiTheme="minorHAnsi" w:cstheme="minorHAnsi"/>
                <w:szCs w:val="18"/>
                <w:lang w:val="de-DE" w:eastAsia="de-DE"/>
              </w:rPr>
              <w:t>0 €</w:t>
            </w:r>
          </w:p>
          <w:p w:rsidR="00D624F7" w:rsidRPr="00803FD4" w:rsidRDefault="00D624F7" w:rsidP="00D624F7">
            <w:pPr>
              <w:rPr>
                <w:rFonts w:asciiTheme="minorHAnsi" w:hAnsiTheme="minorHAnsi" w:cstheme="minorHAnsi"/>
                <w:szCs w:val="18"/>
                <w:lang w:val="de-DE" w:eastAsia="de-DE"/>
              </w:rPr>
            </w:pPr>
          </w:p>
        </w:tc>
        <w:tc>
          <w:tcPr>
            <w:tcW w:w="863" w:type="dxa"/>
            <w:vAlign w:val="center"/>
          </w:tcPr>
          <w:p w:rsidR="00D624F7" w:rsidRPr="00803FD4" w:rsidRDefault="00D624F7" w:rsidP="00DA0051">
            <w:pPr>
              <w:rPr>
                <w:rFonts w:asciiTheme="minorHAnsi" w:hAnsiTheme="minorHAnsi" w:cstheme="minorHAnsi"/>
                <w:szCs w:val="18"/>
                <w:lang w:val="de-DE" w:eastAsia="de-DE"/>
              </w:rPr>
            </w:pPr>
            <w:r>
              <w:rPr>
                <w:rFonts w:asciiTheme="minorHAnsi" w:hAnsiTheme="minorHAnsi" w:cstheme="minorHAnsi"/>
                <w:szCs w:val="18"/>
                <w:lang w:val="de-DE" w:eastAsia="de-DE"/>
              </w:rPr>
              <w:t>27</w:t>
            </w:r>
            <w:r w:rsidRPr="00803FD4">
              <w:rPr>
                <w:rFonts w:asciiTheme="minorHAnsi" w:hAnsiTheme="minorHAnsi" w:cstheme="minorHAnsi"/>
                <w:szCs w:val="18"/>
                <w:lang w:val="de-DE" w:eastAsia="de-DE"/>
              </w:rPr>
              <w:t>.</w:t>
            </w:r>
            <w:r>
              <w:rPr>
                <w:rFonts w:asciiTheme="minorHAnsi" w:hAnsiTheme="minorHAnsi" w:cstheme="minorHAnsi"/>
                <w:szCs w:val="18"/>
                <w:lang w:val="de-DE" w:eastAsia="de-DE"/>
              </w:rPr>
              <w:t>15</w:t>
            </w:r>
            <w:r w:rsidRPr="00803FD4">
              <w:rPr>
                <w:rFonts w:asciiTheme="minorHAnsi" w:hAnsiTheme="minorHAnsi" w:cstheme="minorHAnsi"/>
                <w:szCs w:val="18"/>
                <w:lang w:val="de-DE" w:eastAsia="de-DE"/>
              </w:rPr>
              <w:t>0 €</w:t>
            </w:r>
          </w:p>
          <w:p w:rsidR="00D624F7" w:rsidRPr="00803FD4" w:rsidRDefault="00D624F7" w:rsidP="00D624F7">
            <w:pPr>
              <w:rPr>
                <w:rFonts w:asciiTheme="minorHAnsi" w:hAnsiTheme="minorHAnsi" w:cstheme="minorHAnsi"/>
                <w:szCs w:val="18"/>
                <w:lang w:val="de-DE" w:eastAsia="de-DE"/>
              </w:rPr>
            </w:pPr>
          </w:p>
        </w:tc>
        <w:tc>
          <w:tcPr>
            <w:tcW w:w="784" w:type="dxa"/>
            <w:vAlign w:val="center"/>
          </w:tcPr>
          <w:p w:rsidR="00D624F7" w:rsidRPr="00803FD4" w:rsidRDefault="00D624F7" w:rsidP="00DA0051">
            <w:pPr>
              <w:rPr>
                <w:rFonts w:asciiTheme="minorHAnsi" w:hAnsiTheme="minorHAnsi" w:cstheme="minorHAnsi"/>
                <w:szCs w:val="18"/>
                <w:lang w:val="de-DE" w:eastAsia="de-DE"/>
              </w:rPr>
            </w:pPr>
          </w:p>
        </w:tc>
        <w:tc>
          <w:tcPr>
            <w:tcW w:w="860" w:type="dxa"/>
            <w:vAlign w:val="center"/>
          </w:tcPr>
          <w:p w:rsidR="00D624F7" w:rsidRPr="00803FD4" w:rsidRDefault="00D624F7" w:rsidP="00DA0051">
            <w:pPr>
              <w:rPr>
                <w:rFonts w:asciiTheme="minorHAnsi" w:hAnsiTheme="minorHAnsi" w:cstheme="minorHAnsi"/>
                <w:szCs w:val="18"/>
                <w:lang w:val="de-DE" w:eastAsia="de-DE"/>
              </w:rPr>
            </w:pPr>
          </w:p>
        </w:tc>
      </w:tr>
      <w:tr w:rsidR="00FB4736" w:rsidRPr="00803FD4" w:rsidTr="003C0482">
        <w:tc>
          <w:tcPr>
            <w:tcW w:w="561" w:type="dxa"/>
            <w:vMerge/>
          </w:tcPr>
          <w:p w:rsidR="00FB4736" w:rsidRPr="00803FD4" w:rsidRDefault="00FB4736" w:rsidP="00DA0051">
            <w:pPr>
              <w:rPr>
                <w:rFonts w:asciiTheme="minorHAnsi" w:hAnsiTheme="minorHAnsi" w:cstheme="minorHAnsi"/>
                <w:szCs w:val="18"/>
                <w:lang w:val="de-DE" w:eastAsia="de-DE"/>
              </w:rPr>
            </w:pPr>
          </w:p>
        </w:tc>
        <w:tc>
          <w:tcPr>
            <w:tcW w:w="1655" w:type="dxa"/>
            <w:vAlign w:val="center"/>
          </w:tcPr>
          <w:p w:rsidR="00FB4736" w:rsidRPr="00803FD4" w:rsidRDefault="00FB4736" w:rsidP="00051AFE">
            <w:pPr>
              <w:rPr>
                <w:rFonts w:asciiTheme="minorHAnsi" w:hAnsiTheme="minorHAnsi" w:cstheme="minorHAnsi"/>
                <w:szCs w:val="18"/>
                <w:lang w:val="de-DE" w:eastAsia="de-DE"/>
              </w:rPr>
            </w:pPr>
            <w:r w:rsidRPr="00803FD4">
              <w:rPr>
                <w:rFonts w:asciiTheme="minorHAnsi" w:hAnsiTheme="minorHAnsi" w:cstheme="minorHAnsi"/>
                <w:szCs w:val="18"/>
                <w:lang w:val="de-DE" w:eastAsia="de-DE"/>
              </w:rPr>
              <w:t>2.0 MultiJet;</w:t>
            </w:r>
          </w:p>
          <w:p w:rsidR="00FB4736" w:rsidRPr="00803FD4" w:rsidRDefault="00FB4736" w:rsidP="00FB4736">
            <w:pPr>
              <w:rPr>
                <w:rFonts w:asciiTheme="minorHAnsi" w:hAnsiTheme="minorHAnsi" w:cstheme="minorHAnsi"/>
                <w:szCs w:val="18"/>
                <w:lang w:val="de-DE" w:eastAsia="de-DE"/>
              </w:rPr>
            </w:pPr>
            <w:r w:rsidRPr="00803FD4">
              <w:rPr>
                <w:rFonts w:asciiTheme="minorHAnsi" w:hAnsiTheme="minorHAnsi" w:cstheme="minorHAnsi"/>
                <w:szCs w:val="18"/>
                <w:lang w:val="de-DE" w:eastAsia="de-DE"/>
              </w:rPr>
              <w:t>103 kW (1</w:t>
            </w:r>
            <w:r>
              <w:rPr>
                <w:rFonts w:asciiTheme="minorHAnsi" w:hAnsiTheme="minorHAnsi" w:cstheme="minorHAnsi"/>
                <w:szCs w:val="18"/>
                <w:lang w:val="de-DE" w:eastAsia="de-DE"/>
              </w:rPr>
              <w:t>4</w:t>
            </w:r>
            <w:r w:rsidRPr="00803FD4">
              <w:rPr>
                <w:rFonts w:asciiTheme="minorHAnsi" w:hAnsiTheme="minorHAnsi" w:cstheme="minorHAnsi"/>
                <w:szCs w:val="18"/>
                <w:lang w:val="de-DE" w:eastAsia="de-DE"/>
              </w:rPr>
              <w:t>0 PS)</w:t>
            </w:r>
          </w:p>
        </w:tc>
        <w:tc>
          <w:tcPr>
            <w:tcW w:w="2052" w:type="dxa"/>
            <w:vAlign w:val="center"/>
          </w:tcPr>
          <w:p w:rsidR="00FB4736" w:rsidRPr="00803FD4" w:rsidRDefault="00FB4736" w:rsidP="00051AFE">
            <w:pPr>
              <w:rPr>
                <w:rFonts w:asciiTheme="minorHAnsi" w:hAnsiTheme="minorHAnsi" w:cstheme="minorHAnsi"/>
                <w:szCs w:val="18"/>
                <w:lang w:val="de-DE" w:eastAsia="de-DE"/>
              </w:rPr>
            </w:pPr>
            <w:r w:rsidRPr="00803FD4">
              <w:rPr>
                <w:rFonts w:asciiTheme="minorHAnsi" w:hAnsiTheme="minorHAnsi" w:cstheme="minorHAnsi"/>
                <w:szCs w:val="18"/>
                <w:lang w:val="de-DE" w:eastAsia="de-DE"/>
              </w:rPr>
              <w:t>4x4; 6-Gang Schaltgetriebe</w:t>
            </w:r>
          </w:p>
        </w:tc>
        <w:tc>
          <w:tcPr>
            <w:tcW w:w="809" w:type="dxa"/>
            <w:vAlign w:val="center"/>
          </w:tcPr>
          <w:p w:rsidR="00FB4736" w:rsidRPr="00803FD4" w:rsidRDefault="00FB4736" w:rsidP="00DA0051">
            <w:pPr>
              <w:rPr>
                <w:rFonts w:asciiTheme="minorHAnsi" w:hAnsiTheme="minorHAnsi" w:cstheme="minorHAnsi"/>
                <w:szCs w:val="18"/>
                <w:lang w:val="de-DE" w:eastAsia="de-DE"/>
              </w:rPr>
            </w:pPr>
          </w:p>
        </w:tc>
        <w:tc>
          <w:tcPr>
            <w:tcW w:w="863" w:type="dxa"/>
            <w:vAlign w:val="center"/>
          </w:tcPr>
          <w:p w:rsidR="00FB4736" w:rsidRPr="00803FD4" w:rsidRDefault="00FB4736" w:rsidP="00FB4736">
            <w:pPr>
              <w:rPr>
                <w:rFonts w:asciiTheme="minorHAnsi" w:hAnsiTheme="minorHAnsi" w:cstheme="minorHAnsi"/>
                <w:szCs w:val="18"/>
                <w:lang w:val="de-DE" w:eastAsia="de-DE"/>
              </w:rPr>
            </w:pPr>
            <w:r>
              <w:rPr>
                <w:rFonts w:asciiTheme="minorHAnsi" w:hAnsiTheme="minorHAnsi" w:cstheme="minorHAnsi"/>
                <w:szCs w:val="18"/>
                <w:lang w:val="de-DE" w:eastAsia="de-DE"/>
              </w:rPr>
              <w:t>28</w:t>
            </w:r>
            <w:r w:rsidRPr="00803FD4">
              <w:rPr>
                <w:rFonts w:asciiTheme="minorHAnsi" w:hAnsiTheme="minorHAnsi" w:cstheme="minorHAnsi"/>
                <w:szCs w:val="18"/>
                <w:lang w:val="de-DE" w:eastAsia="de-DE"/>
              </w:rPr>
              <w:t>.</w:t>
            </w:r>
            <w:r>
              <w:rPr>
                <w:rFonts w:asciiTheme="minorHAnsi" w:hAnsiTheme="minorHAnsi" w:cstheme="minorHAnsi"/>
                <w:szCs w:val="18"/>
                <w:lang w:val="de-DE" w:eastAsia="de-DE"/>
              </w:rPr>
              <w:t>15</w:t>
            </w:r>
            <w:r w:rsidRPr="00803FD4">
              <w:rPr>
                <w:rFonts w:asciiTheme="minorHAnsi" w:hAnsiTheme="minorHAnsi" w:cstheme="minorHAnsi"/>
                <w:szCs w:val="18"/>
                <w:lang w:val="de-DE" w:eastAsia="de-DE"/>
              </w:rPr>
              <w:t>0 €</w:t>
            </w:r>
          </w:p>
          <w:p w:rsidR="00FB4736" w:rsidRDefault="00FB4736" w:rsidP="00FB4736">
            <w:pPr>
              <w:rPr>
                <w:rFonts w:asciiTheme="minorHAnsi" w:hAnsiTheme="minorHAnsi" w:cstheme="minorHAnsi"/>
                <w:szCs w:val="18"/>
                <w:lang w:val="de-DE" w:eastAsia="de-DE"/>
              </w:rPr>
            </w:pPr>
          </w:p>
        </w:tc>
        <w:tc>
          <w:tcPr>
            <w:tcW w:w="784" w:type="dxa"/>
            <w:vAlign w:val="center"/>
          </w:tcPr>
          <w:p w:rsidR="00FB4736" w:rsidRPr="00803FD4" w:rsidRDefault="00FB4736" w:rsidP="00FB4736">
            <w:pPr>
              <w:rPr>
                <w:rFonts w:asciiTheme="minorHAnsi" w:hAnsiTheme="minorHAnsi" w:cstheme="minorHAnsi"/>
                <w:szCs w:val="18"/>
                <w:lang w:val="de-DE" w:eastAsia="de-DE"/>
              </w:rPr>
            </w:pPr>
            <w:r>
              <w:rPr>
                <w:rFonts w:asciiTheme="minorHAnsi" w:hAnsiTheme="minorHAnsi" w:cstheme="minorHAnsi"/>
                <w:szCs w:val="18"/>
                <w:lang w:val="de-DE" w:eastAsia="de-DE"/>
              </w:rPr>
              <w:t>30</w:t>
            </w:r>
            <w:r w:rsidRPr="00803FD4">
              <w:rPr>
                <w:rFonts w:asciiTheme="minorHAnsi" w:hAnsiTheme="minorHAnsi" w:cstheme="minorHAnsi"/>
                <w:szCs w:val="18"/>
                <w:lang w:val="de-DE" w:eastAsia="de-DE"/>
              </w:rPr>
              <w:t>.</w:t>
            </w:r>
            <w:r>
              <w:rPr>
                <w:rFonts w:asciiTheme="minorHAnsi" w:hAnsiTheme="minorHAnsi" w:cstheme="minorHAnsi"/>
                <w:szCs w:val="18"/>
                <w:lang w:val="de-DE" w:eastAsia="de-DE"/>
              </w:rPr>
              <w:t>75</w:t>
            </w:r>
            <w:r w:rsidRPr="00803FD4">
              <w:rPr>
                <w:rFonts w:asciiTheme="minorHAnsi" w:hAnsiTheme="minorHAnsi" w:cstheme="minorHAnsi"/>
                <w:szCs w:val="18"/>
                <w:lang w:val="de-DE" w:eastAsia="de-DE"/>
              </w:rPr>
              <w:t>0 €</w:t>
            </w:r>
          </w:p>
          <w:p w:rsidR="00FB4736" w:rsidRPr="00803FD4" w:rsidRDefault="00FB4736" w:rsidP="00FB4736">
            <w:pPr>
              <w:rPr>
                <w:rFonts w:asciiTheme="minorHAnsi" w:hAnsiTheme="minorHAnsi" w:cstheme="minorHAnsi"/>
                <w:szCs w:val="18"/>
                <w:lang w:val="de-DE" w:eastAsia="de-DE"/>
              </w:rPr>
            </w:pPr>
          </w:p>
        </w:tc>
        <w:tc>
          <w:tcPr>
            <w:tcW w:w="860" w:type="dxa"/>
            <w:vAlign w:val="center"/>
          </w:tcPr>
          <w:p w:rsidR="00FB4736" w:rsidRPr="00803FD4" w:rsidRDefault="00FB4736" w:rsidP="00DA0051">
            <w:pPr>
              <w:rPr>
                <w:rFonts w:asciiTheme="minorHAnsi" w:hAnsiTheme="minorHAnsi" w:cstheme="minorHAnsi"/>
                <w:szCs w:val="18"/>
                <w:lang w:val="de-DE" w:eastAsia="de-DE"/>
              </w:rPr>
            </w:pPr>
          </w:p>
        </w:tc>
      </w:tr>
      <w:tr w:rsidR="00FB4736" w:rsidRPr="00803FD4" w:rsidTr="00F32160">
        <w:tc>
          <w:tcPr>
            <w:tcW w:w="561" w:type="dxa"/>
            <w:vMerge/>
          </w:tcPr>
          <w:p w:rsidR="00FB4736" w:rsidRPr="00803FD4" w:rsidRDefault="00FB4736" w:rsidP="00DA0051">
            <w:pPr>
              <w:rPr>
                <w:rFonts w:asciiTheme="minorHAnsi" w:hAnsiTheme="minorHAnsi" w:cstheme="minorHAnsi"/>
                <w:szCs w:val="18"/>
                <w:lang w:val="de-DE" w:eastAsia="de-DE"/>
              </w:rPr>
            </w:pPr>
          </w:p>
        </w:tc>
        <w:tc>
          <w:tcPr>
            <w:tcW w:w="1655" w:type="dxa"/>
            <w:vAlign w:val="center"/>
          </w:tcPr>
          <w:p w:rsidR="00FB4736" w:rsidRPr="00803FD4" w:rsidRDefault="00FB4736" w:rsidP="00DA0051">
            <w:pPr>
              <w:rPr>
                <w:rFonts w:asciiTheme="minorHAnsi" w:hAnsiTheme="minorHAnsi" w:cstheme="minorHAnsi"/>
                <w:szCs w:val="18"/>
                <w:lang w:val="de-DE" w:eastAsia="de-DE"/>
              </w:rPr>
            </w:pPr>
            <w:r w:rsidRPr="00803FD4">
              <w:rPr>
                <w:rFonts w:asciiTheme="minorHAnsi" w:hAnsiTheme="minorHAnsi" w:cstheme="minorHAnsi"/>
                <w:szCs w:val="18"/>
                <w:lang w:val="de-DE" w:eastAsia="de-DE"/>
              </w:rPr>
              <w:t>2.0 MultiJet;</w:t>
            </w:r>
          </w:p>
          <w:p w:rsidR="00FB4736" w:rsidRPr="00803FD4" w:rsidRDefault="00FB4736" w:rsidP="00DA0051">
            <w:pPr>
              <w:rPr>
                <w:rFonts w:asciiTheme="minorHAnsi" w:hAnsiTheme="minorHAnsi" w:cstheme="minorHAnsi"/>
                <w:szCs w:val="18"/>
                <w:lang w:val="de-DE" w:eastAsia="de-DE"/>
              </w:rPr>
            </w:pPr>
            <w:r w:rsidRPr="00803FD4">
              <w:rPr>
                <w:rFonts w:asciiTheme="minorHAnsi" w:hAnsiTheme="minorHAnsi" w:cstheme="minorHAnsi"/>
                <w:szCs w:val="18"/>
                <w:lang w:val="de-DE" w:eastAsia="de-DE"/>
              </w:rPr>
              <w:t>103 kW (140 PS)</w:t>
            </w:r>
          </w:p>
        </w:tc>
        <w:tc>
          <w:tcPr>
            <w:tcW w:w="2052" w:type="dxa"/>
            <w:vAlign w:val="top"/>
          </w:tcPr>
          <w:p w:rsidR="00FB4736" w:rsidRPr="00803FD4" w:rsidRDefault="00FB4736" w:rsidP="00DA0051">
            <w:pPr>
              <w:rPr>
                <w:rFonts w:asciiTheme="minorHAnsi" w:hAnsiTheme="minorHAnsi" w:cstheme="minorHAnsi"/>
                <w:szCs w:val="18"/>
                <w:lang w:val="de-DE" w:eastAsia="de-DE"/>
              </w:rPr>
            </w:pPr>
            <w:r w:rsidRPr="00803FD4">
              <w:rPr>
                <w:rFonts w:asciiTheme="minorHAnsi" w:hAnsiTheme="minorHAnsi" w:cstheme="minorHAnsi"/>
                <w:szCs w:val="18"/>
                <w:lang w:val="de-DE" w:eastAsia="de-DE"/>
              </w:rPr>
              <w:t>4x4; 9-Stufen Automatikgetriebe</w:t>
            </w:r>
          </w:p>
        </w:tc>
        <w:tc>
          <w:tcPr>
            <w:tcW w:w="809" w:type="dxa"/>
            <w:vAlign w:val="center"/>
          </w:tcPr>
          <w:p w:rsidR="00FB4736" w:rsidRPr="00803FD4" w:rsidRDefault="00FB4736" w:rsidP="00DA0051">
            <w:pPr>
              <w:rPr>
                <w:rFonts w:asciiTheme="minorHAnsi" w:hAnsiTheme="minorHAnsi" w:cstheme="minorHAnsi"/>
                <w:szCs w:val="18"/>
                <w:lang w:val="de-DE" w:eastAsia="de-DE"/>
              </w:rPr>
            </w:pPr>
          </w:p>
        </w:tc>
        <w:tc>
          <w:tcPr>
            <w:tcW w:w="863" w:type="dxa"/>
            <w:vAlign w:val="center"/>
          </w:tcPr>
          <w:p w:rsidR="00FB4736" w:rsidRPr="00803FD4" w:rsidRDefault="00FB4736" w:rsidP="00D624F7">
            <w:pPr>
              <w:rPr>
                <w:rFonts w:asciiTheme="minorHAnsi" w:hAnsiTheme="minorHAnsi" w:cstheme="minorHAnsi"/>
                <w:szCs w:val="18"/>
                <w:lang w:val="de-DE" w:eastAsia="de-DE"/>
              </w:rPr>
            </w:pPr>
          </w:p>
        </w:tc>
        <w:tc>
          <w:tcPr>
            <w:tcW w:w="784" w:type="dxa"/>
            <w:vAlign w:val="center"/>
          </w:tcPr>
          <w:p w:rsidR="00FB4736" w:rsidRPr="00803FD4" w:rsidRDefault="00FB4736" w:rsidP="00DA0051">
            <w:pPr>
              <w:rPr>
                <w:rFonts w:asciiTheme="minorHAnsi" w:hAnsiTheme="minorHAnsi" w:cstheme="minorHAnsi"/>
                <w:szCs w:val="18"/>
                <w:lang w:val="de-DE" w:eastAsia="de-DE"/>
              </w:rPr>
            </w:pPr>
            <w:r>
              <w:rPr>
                <w:rFonts w:asciiTheme="minorHAnsi" w:hAnsiTheme="minorHAnsi" w:cstheme="minorHAnsi"/>
                <w:szCs w:val="18"/>
                <w:lang w:val="de-DE" w:eastAsia="de-DE"/>
              </w:rPr>
              <w:t>34</w:t>
            </w:r>
            <w:r w:rsidRPr="00803FD4">
              <w:rPr>
                <w:rFonts w:asciiTheme="minorHAnsi" w:hAnsiTheme="minorHAnsi" w:cstheme="minorHAnsi"/>
                <w:szCs w:val="18"/>
                <w:lang w:val="de-DE" w:eastAsia="de-DE"/>
              </w:rPr>
              <w:t>.</w:t>
            </w:r>
            <w:r>
              <w:rPr>
                <w:rFonts w:asciiTheme="minorHAnsi" w:hAnsiTheme="minorHAnsi" w:cstheme="minorHAnsi"/>
                <w:szCs w:val="18"/>
                <w:lang w:val="de-DE" w:eastAsia="de-DE"/>
              </w:rPr>
              <w:t>25</w:t>
            </w:r>
            <w:r w:rsidRPr="00803FD4">
              <w:rPr>
                <w:rFonts w:asciiTheme="minorHAnsi" w:hAnsiTheme="minorHAnsi" w:cstheme="minorHAnsi"/>
                <w:szCs w:val="18"/>
                <w:lang w:val="de-DE" w:eastAsia="de-DE"/>
              </w:rPr>
              <w:t>0 €</w:t>
            </w:r>
          </w:p>
          <w:p w:rsidR="00FB4736" w:rsidRPr="00803FD4" w:rsidRDefault="00FB4736" w:rsidP="00FB4736">
            <w:pPr>
              <w:rPr>
                <w:rFonts w:asciiTheme="minorHAnsi" w:hAnsiTheme="minorHAnsi" w:cstheme="minorHAnsi"/>
                <w:szCs w:val="18"/>
                <w:lang w:val="de-DE" w:eastAsia="de-DE"/>
              </w:rPr>
            </w:pPr>
          </w:p>
        </w:tc>
        <w:tc>
          <w:tcPr>
            <w:tcW w:w="860" w:type="dxa"/>
            <w:vAlign w:val="center"/>
          </w:tcPr>
          <w:p w:rsidR="00FB4736" w:rsidRPr="00803FD4" w:rsidRDefault="00FB4736" w:rsidP="00DA0051">
            <w:pPr>
              <w:rPr>
                <w:rFonts w:asciiTheme="minorHAnsi" w:hAnsiTheme="minorHAnsi" w:cstheme="minorHAnsi"/>
                <w:szCs w:val="18"/>
                <w:lang w:val="de-DE" w:eastAsia="de-DE"/>
              </w:rPr>
            </w:pPr>
          </w:p>
        </w:tc>
      </w:tr>
      <w:tr w:rsidR="00FB4736" w:rsidRPr="00803FD4" w:rsidTr="00DA0051">
        <w:tc>
          <w:tcPr>
            <w:tcW w:w="561" w:type="dxa"/>
            <w:vMerge/>
          </w:tcPr>
          <w:p w:rsidR="00FB4736" w:rsidRPr="00803FD4" w:rsidRDefault="00FB4736" w:rsidP="00DA0051">
            <w:pPr>
              <w:rPr>
                <w:rFonts w:asciiTheme="minorHAnsi" w:hAnsiTheme="minorHAnsi" w:cstheme="minorHAnsi"/>
                <w:szCs w:val="18"/>
                <w:lang w:val="de-DE" w:eastAsia="de-DE"/>
              </w:rPr>
            </w:pPr>
          </w:p>
        </w:tc>
        <w:tc>
          <w:tcPr>
            <w:tcW w:w="1655" w:type="dxa"/>
            <w:vAlign w:val="center"/>
          </w:tcPr>
          <w:p w:rsidR="00FB4736" w:rsidRPr="00803FD4" w:rsidRDefault="00FB4736" w:rsidP="00DA0051">
            <w:pPr>
              <w:rPr>
                <w:rFonts w:asciiTheme="minorHAnsi" w:hAnsiTheme="minorHAnsi" w:cstheme="minorHAnsi"/>
                <w:szCs w:val="18"/>
                <w:lang w:val="de-DE" w:eastAsia="de-DE"/>
              </w:rPr>
            </w:pPr>
            <w:r w:rsidRPr="00803FD4">
              <w:rPr>
                <w:rFonts w:asciiTheme="minorHAnsi" w:hAnsiTheme="minorHAnsi" w:cstheme="minorHAnsi"/>
                <w:szCs w:val="18"/>
                <w:lang w:val="de-DE" w:eastAsia="de-DE"/>
              </w:rPr>
              <w:t>2.0 MultiJet;</w:t>
            </w:r>
          </w:p>
          <w:p w:rsidR="00FB4736" w:rsidRPr="00803FD4" w:rsidRDefault="00FB4736" w:rsidP="00DA0051">
            <w:pPr>
              <w:rPr>
                <w:rFonts w:asciiTheme="minorHAnsi" w:hAnsiTheme="minorHAnsi" w:cstheme="minorHAnsi"/>
                <w:szCs w:val="18"/>
                <w:lang w:val="de-DE" w:eastAsia="de-DE"/>
              </w:rPr>
            </w:pPr>
            <w:r w:rsidRPr="00803FD4">
              <w:rPr>
                <w:rFonts w:asciiTheme="minorHAnsi" w:hAnsiTheme="minorHAnsi" w:cstheme="minorHAnsi"/>
                <w:szCs w:val="18"/>
                <w:lang w:val="de-DE" w:eastAsia="de-DE"/>
              </w:rPr>
              <w:t>125 kW (170 PS)</w:t>
            </w:r>
          </w:p>
        </w:tc>
        <w:tc>
          <w:tcPr>
            <w:tcW w:w="2052" w:type="dxa"/>
            <w:vAlign w:val="top"/>
          </w:tcPr>
          <w:p w:rsidR="00FB4736" w:rsidRPr="00803FD4" w:rsidRDefault="00FB4736" w:rsidP="00DA0051">
            <w:pPr>
              <w:rPr>
                <w:rFonts w:asciiTheme="minorHAnsi" w:hAnsiTheme="minorHAnsi" w:cstheme="minorHAnsi"/>
              </w:rPr>
            </w:pPr>
            <w:r w:rsidRPr="00803FD4">
              <w:rPr>
                <w:rFonts w:asciiTheme="minorHAnsi" w:hAnsiTheme="minorHAnsi" w:cstheme="minorHAnsi"/>
                <w:szCs w:val="18"/>
                <w:lang w:val="de-DE" w:eastAsia="de-DE"/>
              </w:rPr>
              <w:t>4x4; 9-Stufen Automatikgetriebe</w:t>
            </w:r>
          </w:p>
        </w:tc>
        <w:tc>
          <w:tcPr>
            <w:tcW w:w="809" w:type="dxa"/>
            <w:vAlign w:val="center"/>
          </w:tcPr>
          <w:p w:rsidR="00FB4736" w:rsidRPr="00803FD4" w:rsidRDefault="00FB4736" w:rsidP="00DA0051">
            <w:pPr>
              <w:rPr>
                <w:rFonts w:asciiTheme="minorHAnsi" w:hAnsiTheme="minorHAnsi" w:cstheme="minorHAnsi"/>
                <w:szCs w:val="18"/>
                <w:lang w:val="de-DE" w:eastAsia="de-DE"/>
              </w:rPr>
            </w:pPr>
          </w:p>
        </w:tc>
        <w:tc>
          <w:tcPr>
            <w:tcW w:w="863" w:type="dxa"/>
            <w:vAlign w:val="center"/>
          </w:tcPr>
          <w:p w:rsidR="00FB4736" w:rsidRPr="00803FD4" w:rsidRDefault="00FB4736" w:rsidP="00DA0051">
            <w:pPr>
              <w:rPr>
                <w:rFonts w:asciiTheme="minorHAnsi" w:hAnsiTheme="minorHAnsi" w:cstheme="minorHAnsi"/>
                <w:szCs w:val="18"/>
                <w:lang w:val="de-DE" w:eastAsia="de-DE"/>
              </w:rPr>
            </w:pPr>
          </w:p>
        </w:tc>
        <w:tc>
          <w:tcPr>
            <w:tcW w:w="784" w:type="dxa"/>
            <w:vAlign w:val="center"/>
          </w:tcPr>
          <w:p w:rsidR="00FB4736" w:rsidRPr="00803FD4" w:rsidRDefault="00FB4736" w:rsidP="00DA0051">
            <w:pPr>
              <w:rPr>
                <w:rFonts w:asciiTheme="minorHAnsi" w:hAnsiTheme="minorHAnsi" w:cstheme="minorHAnsi"/>
                <w:szCs w:val="18"/>
                <w:lang w:val="de-DE" w:eastAsia="de-DE"/>
              </w:rPr>
            </w:pPr>
          </w:p>
        </w:tc>
        <w:tc>
          <w:tcPr>
            <w:tcW w:w="860" w:type="dxa"/>
            <w:vAlign w:val="center"/>
          </w:tcPr>
          <w:p w:rsidR="00FB4736" w:rsidRPr="00803FD4" w:rsidRDefault="00FB4736" w:rsidP="00DA0051">
            <w:pPr>
              <w:rPr>
                <w:rFonts w:asciiTheme="minorHAnsi" w:hAnsiTheme="minorHAnsi" w:cstheme="minorHAnsi"/>
                <w:szCs w:val="18"/>
                <w:lang w:val="de-DE" w:eastAsia="de-DE"/>
              </w:rPr>
            </w:pPr>
            <w:r w:rsidRPr="00803FD4">
              <w:rPr>
                <w:rFonts w:asciiTheme="minorHAnsi" w:hAnsiTheme="minorHAnsi" w:cstheme="minorHAnsi"/>
                <w:szCs w:val="18"/>
                <w:lang w:val="de-DE" w:eastAsia="de-DE"/>
              </w:rPr>
              <w:t>35.</w:t>
            </w:r>
            <w:r>
              <w:rPr>
                <w:rFonts w:asciiTheme="minorHAnsi" w:hAnsiTheme="minorHAnsi" w:cstheme="minorHAnsi"/>
                <w:szCs w:val="18"/>
                <w:lang w:val="de-DE" w:eastAsia="de-DE"/>
              </w:rPr>
              <w:t>65</w:t>
            </w:r>
            <w:r w:rsidRPr="00803FD4">
              <w:rPr>
                <w:rFonts w:asciiTheme="minorHAnsi" w:hAnsiTheme="minorHAnsi" w:cstheme="minorHAnsi"/>
                <w:szCs w:val="18"/>
                <w:lang w:val="de-DE" w:eastAsia="de-DE"/>
              </w:rPr>
              <w:t>0 €</w:t>
            </w:r>
          </w:p>
          <w:p w:rsidR="00FB4736" w:rsidRPr="00803FD4" w:rsidRDefault="00FB4736" w:rsidP="00FB4736">
            <w:pPr>
              <w:rPr>
                <w:rFonts w:asciiTheme="minorHAnsi" w:hAnsiTheme="minorHAnsi" w:cstheme="minorHAnsi"/>
                <w:szCs w:val="18"/>
                <w:lang w:val="de-DE" w:eastAsia="de-DE"/>
              </w:rPr>
            </w:pPr>
          </w:p>
        </w:tc>
      </w:tr>
      <w:tr w:rsidR="00FB4736" w:rsidRPr="00803FD4" w:rsidTr="00DA0051">
        <w:trPr>
          <w:gridAfter w:val="6"/>
          <w:wAfter w:w="7023" w:type="dxa"/>
          <w:trHeight w:val="280"/>
        </w:trPr>
        <w:tc>
          <w:tcPr>
            <w:tcW w:w="561" w:type="dxa"/>
            <w:vMerge/>
          </w:tcPr>
          <w:p w:rsidR="00FB4736" w:rsidRPr="00803FD4" w:rsidRDefault="00FB4736" w:rsidP="00DA0051">
            <w:pPr>
              <w:rPr>
                <w:rFonts w:asciiTheme="minorHAnsi" w:hAnsiTheme="minorHAnsi" w:cstheme="minorHAnsi"/>
                <w:szCs w:val="18"/>
                <w:lang w:val="de-DE" w:eastAsia="de-DE"/>
              </w:rPr>
            </w:pPr>
          </w:p>
        </w:tc>
      </w:tr>
    </w:tbl>
    <w:p w:rsidR="00803FD4" w:rsidRPr="00803FD4" w:rsidRDefault="00803FD4" w:rsidP="00803FD4">
      <w:pPr>
        <w:jc w:val="both"/>
        <w:rPr>
          <w:rFonts w:asciiTheme="minorHAnsi" w:hAnsiTheme="minorHAnsi" w:cstheme="minorHAnsi"/>
          <w:i/>
          <w:szCs w:val="18"/>
          <w:lang w:val="de-DE" w:eastAsia="de-DE"/>
        </w:rPr>
      </w:pPr>
      <w:r w:rsidRPr="00803FD4">
        <w:rPr>
          <w:rFonts w:asciiTheme="minorHAnsi" w:hAnsiTheme="minorHAnsi" w:cstheme="minorHAnsi"/>
          <w:i/>
          <w:szCs w:val="18"/>
          <w:vertAlign w:val="superscript"/>
          <w:lang w:val="de-DE" w:eastAsia="de-DE"/>
        </w:rPr>
        <w:t>1</w:t>
      </w:r>
      <w:r w:rsidRPr="00803FD4">
        <w:rPr>
          <w:rFonts w:asciiTheme="minorHAnsi" w:hAnsiTheme="minorHAnsi" w:cstheme="minorHAnsi"/>
          <w:i/>
          <w:szCs w:val="18"/>
          <w:lang w:val="de-DE" w:eastAsia="de-DE"/>
        </w:rPr>
        <w:t>Alle Preise sind unverbindliche Preisempfehlungen des Herstellers ab Werk</w:t>
      </w:r>
    </w:p>
    <w:p w:rsidR="00803FD4" w:rsidRPr="00803FD4" w:rsidRDefault="00803FD4" w:rsidP="00803FD4">
      <w:pPr>
        <w:spacing w:line="276" w:lineRule="auto"/>
        <w:rPr>
          <w:rFonts w:asciiTheme="minorHAnsi" w:hAnsiTheme="minorHAnsi" w:cstheme="minorHAnsi"/>
          <w:color w:val="000000" w:themeColor="accent1"/>
          <w:szCs w:val="18"/>
          <w:lang w:val="de-DE"/>
        </w:rPr>
      </w:pPr>
    </w:p>
    <w:p w:rsidR="00803FD4" w:rsidRDefault="00803FD4" w:rsidP="00803FD4">
      <w:pPr>
        <w:spacing w:line="276" w:lineRule="auto"/>
        <w:rPr>
          <w:rFonts w:asciiTheme="minorHAnsi" w:hAnsiTheme="minorHAnsi" w:cstheme="minorHAnsi"/>
          <w:color w:val="000000" w:themeColor="accent1"/>
          <w:szCs w:val="18"/>
          <w:lang w:val="de-DE"/>
        </w:rPr>
      </w:pPr>
    </w:p>
    <w:p w:rsidR="008F19BA" w:rsidRDefault="008F19BA" w:rsidP="00803FD4">
      <w:pPr>
        <w:spacing w:line="276" w:lineRule="auto"/>
        <w:rPr>
          <w:rFonts w:asciiTheme="minorHAnsi" w:hAnsiTheme="minorHAnsi" w:cstheme="minorHAnsi"/>
          <w:color w:val="000000" w:themeColor="accent1"/>
          <w:szCs w:val="18"/>
          <w:lang w:val="de-DE"/>
        </w:rPr>
      </w:pPr>
    </w:p>
    <w:p w:rsidR="008F19BA" w:rsidRDefault="008F19BA" w:rsidP="00803FD4">
      <w:pPr>
        <w:spacing w:line="276" w:lineRule="auto"/>
        <w:rPr>
          <w:rFonts w:asciiTheme="minorHAnsi" w:hAnsiTheme="minorHAnsi" w:cstheme="minorHAnsi"/>
          <w:color w:val="000000" w:themeColor="accent1"/>
          <w:szCs w:val="18"/>
          <w:lang w:val="de-DE"/>
        </w:rPr>
      </w:pPr>
    </w:p>
    <w:p w:rsidR="008F19BA" w:rsidRPr="00803FD4" w:rsidRDefault="008F19BA" w:rsidP="00803FD4">
      <w:pPr>
        <w:spacing w:line="276" w:lineRule="auto"/>
        <w:rPr>
          <w:rFonts w:asciiTheme="minorHAnsi" w:hAnsiTheme="minorHAnsi" w:cstheme="minorHAnsi"/>
          <w:color w:val="000000" w:themeColor="accent1"/>
          <w:szCs w:val="18"/>
          <w:lang w:val="de-DE"/>
        </w:rPr>
      </w:pPr>
    </w:p>
    <w:p w:rsidR="007421A0" w:rsidRDefault="007421A0">
      <w:pPr>
        <w:spacing w:line="240" w:lineRule="auto"/>
        <w:rPr>
          <w:rFonts w:asciiTheme="minorHAnsi" w:hAnsiTheme="minorHAnsi" w:cstheme="minorHAnsi"/>
          <w:b/>
          <w:color w:val="000000" w:themeColor="accent1"/>
          <w:szCs w:val="18"/>
          <w:lang w:val="de-DE"/>
        </w:rPr>
      </w:pPr>
      <w:r>
        <w:rPr>
          <w:rFonts w:asciiTheme="minorHAnsi" w:hAnsiTheme="minorHAnsi" w:cstheme="minorHAnsi"/>
          <w:b/>
          <w:color w:val="000000" w:themeColor="accent1"/>
          <w:szCs w:val="18"/>
          <w:lang w:val="de-DE"/>
        </w:rPr>
        <w:br w:type="page"/>
      </w:r>
    </w:p>
    <w:p w:rsidR="00803FD4" w:rsidRPr="009905AE" w:rsidRDefault="00803FD4" w:rsidP="00803FD4">
      <w:pPr>
        <w:spacing w:line="276" w:lineRule="auto"/>
        <w:rPr>
          <w:rFonts w:asciiTheme="minorHAnsi" w:hAnsiTheme="minorHAnsi" w:cstheme="minorHAnsi"/>
          <w:b/>
          <w:color w:val="000000" w:themeColor="accent1"/>
          <w:szCs w:val="18"/>
          <w:lang w:val="de-DE"/>
        </w:rPr>
      </w:pPr>
      <w:bookmarkStart w:id="0" w:name="_GoBack"/>
      <w:bookmarkEnd w:id="0"/>
      <w:r w:rsidRPr="009905AE">
        <w:rPr>
          <w:rFonts w:asciiTheme="minorHAnsi" w:hAnsiTheme="minorHAnsi" w:cstheme="minorHAnsi"/>
          <w:b/>
          <w:color w:val="000000" w:themeColor="accent1"/>
          <w:szCs w:val="18"/>
          <w:lang w:val="de-DE"/>
        </w:rPr>
        <w:lastRenderedPageBreak/>
        <w:t>Die Marke Jeep</w:t>
      </w:r>
      <w:r w:rsidRPr="009905AE">
        <w:rPr>
          <w:rFonts w:asciiTheme="minorHAnsi" w:hAnsiTheme="minorHAnsi" w:cstheme="minorHAnsi"/>
          <w:b/>
          <w:color w:val="000000" w:themeColor="accent1"/>
          <w:szCs w:val="18"/>
          <w:vertAlign w:val="subscript"/>
          <w:lang w:val="de-DE"/>
        </w:rPr>
        <w:t>®</w:t>
      </w:r>
    </w:p>
    <w:p w:rsidR="00803FD4" w:rsidRPr="00803FD4" w:rsidRDefault="00803FD4" w:rsidP="00803FD4">
      <w:pPr>
        <w:spacing w:line="276" w:lineRule="auto"/>
        <w:rPr>
          <w:rFonts w:asciiTheme="minorHAnsi" w:hAnsiTheme="minorHAnsi" w:cstheme="minorHAnsi"/>
          <w:color w:val="000000" w:themeColor="accent1"/>
          <w:szCs w:val="18"/>
          <w:lang w:val="de-DE"/>
        </w:rPr>
      </w:pPr>
      <w:r w:rsidRPr="00803FD4">
        <w:rPr>
          <w:rFonts w:asciiTheme="minorHAnsi" w:hAnsiTheme="minorHAnsi" w:cstheme="minorHAnsi"/>
          <w:color w:val="000000" w:themeColor="accent1"/>
          <w:szCs w:val="18"/>
          <w:lang w:val="de-DE"/>
        </w:rPr>
        <w:t>Mit über 75 Jahren legendärer Tradition bietet Jeep authentische SUV mit klassenbesten Fähigkeiten, Qualität und Vielseitigkeit für alle Menschen, die außergewöhnliche Reisen suchen. Die Marke Jeep ist eine offene Einladung, das Leben in vollen Zügen zu genießen, mit ihrem kompletten Angebot an Fahrzeugen, die ihren Besitzern die Sicherheit vermitteln, sich jede Reise zuzutrauen.</w:t>
      </w:r>
    </w:p>
    <w:p w:rsidR="00803FD4" w:rsidRPr="00803FD4" w:rsidRDefault="00803FD4" w:rsidP="00803FD4">
      <w:pPr>
        <w:spacing w:line="276" w:lineRule="auto"/>
        <w:rPr>
          <w:rFonts w:asciiTheme="minorHAnsi" w:hAnsiTheme="minorHAnsi" w:cstheme="minorHAnsi"/>
          <w:color w:val="000000" w:themeColor="accent1"/>
          <w:szCs w:val="18"/>
          <w:lang w:val="de-DE"/>
        </w:rPr>
      </w:pPr>
    </w:p>
    <w:p w:rsidR="00803FD4" w:rsidRPr="00803FD4" w:rsidRDefault="00803FD4" w:rsidP="00803FD4">
      <w:pPr>
        <w:spacing w:line="276" w:lineRule="auto"/>
        <w:rPr>
          <w:rFonts w:asciiTheme="minorHAnsi" w:hAnsiTheme="minorHAnsi" w:cstheme="minorHAnsi"/>
          <w:color w:val="000000" w:themeColor="accent1"/>
          <w:szCs w:val="18"/>
          <w:lang w:val="de-DE"/>
        </w:rPr>
      </w:pPr>
      <w:r w:rsidRPr="00803FD4">
        <w:rPr>
          <w:rFonts w:asciiTheme="minorHAnsi" w:hAnsiTheme="minorHAnsi" w:cstheme="minorHAnsi"/>
          <w:color w:val="000000" w:themeColor="accent1"/>
          <w:szCs w:val="18"/>
          <w:lang w:val="de-DE"/>
        </w:rPr>
        <w:t>Das Jeep-Programm umfasst die Modelle Cherokee, Compass, Grand Cherokee, Renegade und Wrangler. Um die weltweite Kundennachfrage zu bedienen, sind sämtliche Jeep-Modelle auch außerhalb Nordamerikas verfügbar, als links- und rechtsgelenkte Versionen mit Benzin- und Dieselmotoren.</w:t>
      </w:r>
    </w:p>
    <w:p w:rsidR="00803FD4" w:rsidRPr="00803FD4" w:rsidRDefault="00803FD4" w:rsidP="00803FD4">
      <w:pPr>
        <w:spacing w:line="276" w:lineRule="auto"/>
        <w:rPr>
          <w:rFonts w:asciiTheme="majorHAnsi" w:hAnsiTheme="majorHAnsi" w:cstheme="majorHAnsi"/>
          <w:color w:val="000000" w:themeColor="accent1"/>
          <w:szCs w:val="18"/>
          <w:lang w:val="de-DE"/>
        </w:rPr>
      </w:pPr>
    </w:p>
    <w:p w:rsidR="00803FD4" w:rsidRPr="00803FD4" w:rsidRDefault="00803FD4" w:rsidP="00803FD4">
      <w:pPr>
        <w:spacing w:line="276" w:lineRule="auto"/>
        <w:rPr>
          <w:rFonts w:asciiTheme="majorHAnsi" w:hAnsiTheme="majorHAnsi" w:cstheme="majorHAnsi"/>
          <w:color w:val="000000" w:themeColor="accent1"/>
          <w:szCs w:val="18"/>
          <w:lang w:val="de-DE"/>
        </w:rPr>
      </w:pPr>
    </w:p>
    <w:p w:rsidR="00803FD4" w:rsidRPr="00803FD4" w:rsidRDefault="00803FD4" w:rsidP="00803FD4">
      <w:pPr>
        <w:spacing w:line="276" w:lineRule="auto"/>
        <w:rPr>
          <w:rFonts w:asciiTheme="majorHAnsi" w:hAnsiTheme="majorHAnsi" w:cstheme="majorHAnsi"/>
          <w:color w:val="000000" w:themeColor="accent1"/>
          <w:szCs w:val="18"/>
          <w:lang w:val="de-DE"/>
        </w:rPr>
      </w:pPr>
    </w:p>
    <w:p w:rsidR="001428C7" w:rsidRPr="00803FD4" w:rsidRDefault="001428C7" w:rsidP="001D4A66">
      <w:pPr>
        <w:spacing w:line="276" w:lineRule="auto"/>
        <w:rPr>
          <w:rFonts w:asciiTheme="minorHAnsi" w:hAnsiTheme="minorHAnsi" w:cstheme="minorHAnsi"/>
          <w:sz w:val="16"/>
          <w:szCs w:val="16"/>
          <w:lang w:val="de-DE"/>
        </w:rPr>
      </w:pPr>
    </w:p>
    <w:p w:rsidR="00587751" w:rsidRDefault="00587751" w:rsidP="001D4A66">
      <w:pPr>
        <w:spacing w:line="276" w:lineRule="auto"/>
        <w:rPr>
          <w:rFonts w:asciiTheme="minorHAnsi" w:hAnsiTheme="minorHAnsi" w:cstheme="minorHAnsi"/>
          <w:sz w:val="16"/>
          <w:szCs w:val="16"/>
          <w:lang w:val="de-AT"/>
        </w:rPr>
      </w:pPr>
    </w:p>
    <w:p w:rsidR="00787AFF" w:rsidRPr="00787AFF" w:rsidRDefault="00787AFF" w:rsidP="001D4A66">
      <w:pPr>
        <w:pStyle w:val="04NomeLetteraItalic"/>
        <w:spacing w:line="276" w:lineRule="auto"/>
        <w:jc w:val="left"/>
        <w:rPr>
          <w:rFonts w:ascii="Arial" w:hAnsi="Arial"/>
          <w:i w:val="0"/>
          <w:szCs w:val="16"/>
          <w:lang w:val="de-AT"/>
        </w:rPr>
      </w:pPr>
      <w:r w:rsidRPr="00787AFF">
        <w:rPr>
          <w:rFonts w:ascii="Arial" w:hAnsi="Arial"/>
          <w:i w:val="0"/>
          <w:szCs w:val="16"/>
          <w:lang w:val="de-AT"/>
        </w:rPr>
        <w:t>Bei Rückfragen wenden Sie sich bitte an:</w:t>
      </w:r>
    </w:p>
    <w:p w:rsidR="001D4A66" w:rsidRPr="00787AFF" w:rsidRDefault="001D4A66" w:rsidP="001D4A66">
      <w:pPr>
        <w:pStyle w:val="04NomeLetteraItalic"/>
        <w:spacing w:line="240" w:lineRule="auto"/>
        <w:jc w:val="left"/>
        <w:rPr>
          <w:rFonts w:ascii="Arial" w:hAnsi="Arial"/>
          <w:i w:val="0"/>
          <w:szCs w:val="16"/>
          <w:lang w:val="de-AT"/>
        </w:rPr>
      </w:pPr>
      <w:r w:rsidRPr="00787AFF">
        <w:rPr>
          <w:rFonts w:ascii="Arial" w:hAnsi="Arial"/>
          <w:i w:val="0"/>
          <w:szCs w:val="16"/>
          <w:lang w:val="de-AT"/>
        </w:rPr>
        <w:t>Andreas Blecha</w:t>
      </w:r>
    </w:p>
    <w:p w:rsidR="001D4A66" w:rsidRPr="00787AFF" w:rsidRDefault="001D4A66" w:rsidP="001D4A66">
      <w:pPr>
        <w:pStyle w:val="04NomeLetteraItalic"/>
        <w:spacing w:line="240" w:lineRule="auto"/>
        <w:jc w:val="left"/>
        <w:rPr>
          <w:rFonts w:ascii="Arial" w:hAnsi="Arial"/>
          <w:i w:val="0"/>
          <w:szCs w:val="16"/>
          <w:lang w:val="de-AT"/>
        </w:rPr>
      </w:pPr>
      <w:r w:rsidRPr="00787AFF">
        <w:rPr>
          <w:rFonts w:ascii="Arial" w:hAnsi="Arial"/>
          <w:i w:val="0"/>
          <w:szCs w:val="16"/>
          <w:lang w:val="de-AT"/>
        </w:rPr>
        <w:t>Public Relations Manager</w:t>
      </w:r>
    </w:p>
    <w:p w:rsidR="001D4A66" w:rsidRPr="00787AFF" w:rsidRDefault="001428C7" w:rsidP="001D4A66">
      <w:pPr>
        <w:pStyle w:val="04NomeLetteraItalic"/>
        <w:spacing w:line="240" w:lineRule="auto"/>
        <w:jc w:val="left"/>
        <w:rPr>
          <w:rFonts w:ascii="Arial" w:hAnsi="Arial"/>
          <w:i w:val="0"/>
          <w:szCs w:val="16"/>
          <w:lang w:val="de-AT"/>
        </w:rPr>
      </w:pPr>
      <w:r w:rsidRPr="00787AFF">
        <w:rPr>
          <w:rFonts w:ascii="Arial" w:hAnsi="Arial"/>
          <w:i w:val="0"/>
          <w:szCs w:val="16"/>
          <w:lang w:val="de-AT"/>
        </w:rPr>
        <w:t>FCA</w:t>
      </w:r>
      <w:r w:rsidR="001D4A66" w:rsidRPr="00787AFF">
        <w:rPr>
          <w:rFonts w:ascii="Arial" w:hAnsi="Arial"/>
          <w:i w:val="0"/>
          <w:szCs w:val="16"/>
          <w:lang w:val="de-AT"/>
        </w:rPr>
        <w:t xml:space="preserve"> Austria GmbH</w:t>
      </w:r>
    </w:p>
    <w:p w:rsidR="001D4A66" w:rsidRPr="00787AFF" w:rsidRDefault="001D4A66" w:rsidP="001D4A66">
      <w:pPr>
        <w:pStyle w:val="04NomeLetteraItalic"/>
        <w:spacing w:line="240" w:lineRule="auto"/>
        <w:jc w:val="left"/>
        <w:rPr>
          <w:rFonts w:ascii="Arial" w:hAnsi="Arial"/>
          <w:i w:val="0"/>
          <w:szCs w:val="16"/>
          <w:lang w:val="de-AT"/>
        </w:rPr>
      </w:pPr>
      <w:r w:rsidRPr="00787AFF">
        <w:rPr>
          <w:rFonts w:ascii="Arial" w:hAnsi="Arial"/>
          <w:i w:val="0"/>
          <w:szCs w:val="16"/>
          <w:lang w:val="de-AT"/>
        </w:rPr>
        <w:t>Schönbrunner Straße 297 - 307, 1120 Wien</w:t>
      </w:r>
    </w:p>
    <w:p w:rsidR="001D4A66" w:rsidRPr="00787AFF" w:rsidRDefault="001D4A66" w:rsidP="001D4A66">
      <w:pPr>
        <w:pStyle w:val="04NomeLetteraItalic"/>
        <w:spacing w:line="240" w:lineRule="auto"/>
        <w:jc w:val="left"/>
        <w:rPr>
          <w:rFonts w:ascii="Arial" w:hAnsi="Arial"/>
          <w:i w:val="0"/>
          <w:szCs w:val="16"/>
          <w:lang w:val="de-AT"/>
        </w:rPr>
      </w:pPr>
      <w:r w:rsidRPr="00787AFF">
        <w:rPr>
          <w:rFonts w:ascii="Arial" w:hAnsi="Arial"/>
          <w:i w:val="0"/>
          <w:szCs w:val="16"/>
          <w:lang w:val="de-AT"/>
        </w:rPr>
        <w:t xml:space="preserve">Tel: </w:t>
      </w:r>
      <w:r w:rsidRPr="00787AFF">
        <w:rPr>
          <w:rFonts w:ascii="Arial" w:hAnsi="Arial"/>
          <w:i w:val="0"/>
          <w:szCs w:val="16"/>
          <w:lang w:val="de-AT"/>
        </w:rPr>
        <w:tab/>
        <w:t>01-68001 1088</w:t>
      </w:r>
    </w:p>
    <w:p w:rsidR="001D4A66" w:rsidRPr="00787AFF" w:rsidRDefault="001D4A66" w:rsidP="001D4A66">
      <w:pPr>
        <w:pStyle w:val="04NomeLetteraItalic"/>
        <w:spacing w:line="240" w:lineRule="auto"/>
        <w:jc w:val="left"/>
        <w:rPr>
          <w:rStyle w:val="Hyperlink"/>
          <w:rFonts w:ascii="Arial" w:hAnsi="Arial"/>
          <w:i w:val="0"/>
        </w:rPr>
      </w:pPr>
      <w:r w:rsidRPr="00787AFF">
        <w:rPr>
          <w:rFonts w:ascii="Arial" w:hAnsi="Arial"/>
          <w:i w:val="0"/>
          <w:szCs w:val="16"/>
          <w:lang w:val="de-AT"/>
        </w:rPr>
        <w:t>E-Mail:</w:t>
      </w:r>
      <w:r w:rsidRPr="00787AFF">
        <w:rPr>
          <w:rFonts w:ascii="Arial" w:hAnsi="Arial"/>
          <w:i w:val="0"/>
          <w:szCs w:val="16"/>
          <w:lang w:val="de-AT"/>
        </w:rPr>
        <w:tab/>
      </w:r>
      <w:hyperlink r:id="rId13" w:history="1">
        <w:r w:rsidRPr="00787AFF">
          <w:rPr>
            <w:rStyle w:val="Hyperlink"/>
            <w:rFonts w:ascii="Arial" w:hAnsi="Arial"/>
            <w:i w:val="0"/>
            <w:szCs w:val="16"/>
            <w:lang w:val="de-AT"/>
          </w:rPr>
          <w:t>andreas.blecha@fcagroup.com</w:t>
        </w:r>
      </w:hyperlink>
    </w:p>
    <w:p w:rsidR="001D4A66" w:rsidRPr="00787AFF" w:rsidRDefault="001D4A66" w:rsidP="001D4A66">
      <w:pPr>
        <w:pStyle w:val="04NomeLetteraItalic"/>
        <w:spacing w:line="240" w:lineRule="auto"/>
        <w:jc w:val="left"/>
        <w:rPr>
          <w:rFonts w:ascii="Arial" w:hAnsi="Arial"/>
          <w:i w:val="0"/>
        </w:rPr>
      </w:pPr>
      <w:r w:rsidRPr="00787AFF">
        <w:rPr>
          <w:rFonts w:ascii="Arial" w:hAnsi="Arial"/>
          <w:i w:val="0"/>
          <w:szCs w:val="16"/>
          <w:lang w:val="de-AT"/>
        </w:rPr>
        <w:t xml:space="preserve">Jeep Presse im Web: </w:t>
      </w:r>
      <w:hyperlink r:id="rId14" w:history="1">
        <w:r w:rsidRPr="00787AFF">
          <w:rPr>
            <w:rStyle w:val="Hyperlink"/>
            <w:rFonts w:ascii="Arial" w:hAnsi="Arial"/>
            <w:i w:val="0"/>
            <w:szCs w:val="16"/>
          </w:rPr>
          <w:t>www.jeeppress-europe.at</w:t>
        </w:r>
      </w:hyperlink>
    </w:p>
    <w:sectPr w:rsidR="001D4A66" w:rsidRPr="00787AFF" w:rsidSect="00485608">
      <w:headerReference w:type="default" r:id="rId15"/>
      <w:footerReference w:type="default" r:id="rId16"/>
      <w:headerReference w:type="first" r:id="rId17"/>
      <w:footerReference w:type="first" r:id="rId18"/>
      <w:pgSz w:w="11906" w:h="16838"/>
      <w:pgMar w:top="2268" w:right="1247" w:bottom="1701"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4D3" w:rsidRDefault="003704D3" w:rsidP="007368CD">
      <w:r>
        <w:separator/>
      </w:r>
    </w:p>
  </w:endnote>
  <w:endnote w:type="continuationSeparator" w:id="0">
    <w:p w:rsidR="003704D3" w:rsidRDefault="003704D3"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7421A0" w:rsidP="007368CD">
    <w:pPr>
      <w:pStyle w:val="Fuzeile"/>
    </w:pPr>
  </w:p>
  <w:p w:rsidR="00375E15" w:rsidRDefault="007421A0" w:rsidP="007368CD">
    <w:pPr>
      <w:pStyle w:val="Fuzeile"/>
    </w:pPr>
  </w:p>
  <w:p w:rsidR="00375E15" w:rsidRDefault="007421A0" w:rsidP="007368CD">
    <w:pPr>
      <w:pStyle w:val="Fuzeile"/>
    </w:pPr>
  </w:p>
  <w:p w:rsidR="00375E15" w:rsidRDefault="007421A0" w:rsidP="007368C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B6A" w:rsidRPr="0096386F" w:rsidRDefault="001428C7" w:rsidP="00383B6A">
    <w:pPr>
      <w:pStyle w:val="Fuzeile"/>
      <w:tabs>
        <w:tab w:val="left" w:pos="2977"/>
        <w:tab w:val="left" w:pos="6096"/>
        <w:tab w:val="right" w:pos="9360"/>
      </w:tabs>
      <w:spacing w:line="170" w:lineRule="exact"/>
      <w:rPr>
        <w:sz w:val="15"/>
        <w:szCs w:val="15"/>
        <w:lang w:val="de-AT"/>
      </w:rPr>
    </w:pPr>
    <w:r>
      <w:rPr>
        <w:sz w:val="15"/>
        <w:szCs w:val="15"/>
        <w:lang w:val="de-AT"/>
      </w:rPr>
      <w:t>FCA</w:t>
    </w:r>
    <w:r w:rsidR="00383B6A">
      <w:rPr>
        <w:sz w:val="15"/>
        <w:szCs w:val="15"/>
        <w:lang w:val="de-AT"/>
      </w:rPr>
      <w:t xml:space="preserve"> </w:t>
    </w:r>
    <w:r w:rsidR="00383B6A" w:rsidRPr="0096386F">
      <w:rPr>
        <w:sz w:val="15"/>
        <w:szCs w:val="15"/>
        <w:lang w:val="de-AT"/>
      </w:rPr>
      <w:t xml:space="preserve">Austria GmbH </w:t>
    </w:r>
    <w:r w:rsidR="00383B6A">
      <w:rPr>
        <w:sz w:val="15"/>
        <w:szCs w:val="15"/>
        <w:lang w:val="de-AT"/>
      </w:rPr>
      <w:tab/>
    </w:r>
    <w:r w:rsidR="00383B6A" w:rsidRPr="0096386F">
      <w:rPr>
        <w:sz w:val="15"/>
        <w:szCs w:val="15"/>
        <w:lang w:val="de-AT"/>
      </w:rPr>
      <w:t>Firmenbuchnummer FN 144506 i</w:t>
    </w:r>
    <w:r w:rsidR="00383B6A">
      <w:rPr>
        <w:sz w:val="15"/>
        <w:szCs w:val="15"/>
        <w:lang w:val="de-AT"/>
      </w:rPr>
      <w:t xml:space="preserve"> </w:t>
    </w:r>
    <w:r w:rsidR="00383B6A">
      <w:rPr>
        <w:sz w:val="15"/>
        <w:szCs w:val="15"/>
        <w:lang w:val="de-AT"/>
      </w:rPr>
      <w:tab/>
    </w:r>
    <w:r w:rsidR="00383B6A" w:rsidRPr="0096386F">
      <w:rPr>
        <w:sz w:val="15"/>
        <w:szCs w:val="15"/>
        <w:lang w:val="de-AT"/>
      </w:rPr>
      <w:t>Tel  +43 (0)1 68 001-0</w:t>
    </w:r>
  </w:p>
  <w:p w:rsidR="00383B6A" w:rsidRPr="0096386F" w:rsidRDefault="00383B6A" w:rsidP="00383B6A">
    <w:pPr>
      <w:tabs>
        <w:tab w:val="left" w:pos="2977"/>
        <w:tab w:val="left" w:pos="6096"/>
        <w:tab w:val="left" w:pos="6521"/>
        <w:tab w:val="right" w:pos="9360"/>
      </w:tabs>
      <w:spacing w:line="170" w:lineRule="exact"/>
      <w:rPr>
        <w:sz w:val="15"/>
        <w:szCs w:val="15"/>
        <w:lang w:val="de-AT"/>
      </w:rPr>
    </w:pPr>
    <w:r w:rsidRPr="0096386F">
      <w:rPr>
        <w:sz w:val="15"/>
        <w:szCs w:val="15"/>
        <w:lang w:val="de-AT"/>
      </w:rPr>
      <w:t>Schönbrunner Straße 297–3</w:t>
    </w:r>
    <w:r>
      <w:rPr>
        <w:sz w:val="15"/>
        <w:szCs w:val="15"/>
        <w:lang w:val="de-AT"/>
      </w:rPr>
      <w:t>0</w:t>
    </w:r>
    <w:r>
      <w:rPr>
        <w:sz w:val="15"/>
        <w:szCs w:val="15"/>
        <w:lang w:val="de-AT"/>
      </w:rPr>
      <w:tab/>
    </w:r>
    <w:r w:rsidRPr="0096386F">
      <w:rPr>
        <w:sz w:val="15"/>
        <w:szCs w:val="15"/>
        <w:lang w:val="de-AT"/>
      </w:rPr>
      <w:t xml:space="preserve">Firmenbuchgericht Handelsgericht Wien </w:t>
    </w:r>
    <w:r>
      <w:rPr>
        <w:sz w:val="15"/>
        <w:szCs w:val="15"/>
        <w:lang w:val="de-AT"/>
      </w:rPr>
      <w:tab/>
    </w:r>
    <w:r w:rsidRPr="0096386F">
      <w:rPr>
        <w:sz w:val="15"/>
        <w:szCs w:val="15"/>
        <w:lang w:val="de-AT"/>
      </w:rPr>
      <w:t>Fax +43 (0)1 68 001-2290</w:t>
    </w:r>
  </w:p>
  <w:p w:rsidR="00383B6A" w:rsidRPr="0096386F" w:rsidRDefault="00383B6A" w:rsidP="00383B6A">
    <w:pPr>
      <w:tabs>
        <w:tab w:val="left" w:pos="2977"/>
        <w:tab w:val="left" w:pos="7740"/>
        <w:tab w:val="right" w:pos="8640"/>
      </w:tabs>
      <w:spacing w:line="170" w:lineRule="exact"/>
      <w:rPr>
        <w:sz w:val="15"/>
        <w:szCs w:val="15"/>
        <w:lang w:val="de-AT"/>
      </w:rPr>
    </w:pPr>
    <w:r w:rsidRPr="0096386F">
      <w:rPr>
        <w:sz w:val="15"/>
        <w:szCs w:val="15"/>
        <w:lang w:val="de-AT"/>
      </w:rPr>
      <w:t xml:space="preserve">1120 Wien, Österreich </w:t>
    </w:r>
    <w:r>
      <w:rPr>
        <w:sz w:val="15"/>
        <w:szCs w:val="15"/>
        <w:lang w:val="de-AT"/>
      </w:rPr>
      <w:tab/>
    </w:r>
    <w:r w:rsidRPr="0096386F">
      <w:rPr>
        <w:sz w:val="15"/>
        <w:szCs w:val="15"/>
        <w:lang w:val="de-AT"/>
      </w:rPr>
      <w:t>UID: ATU40535006</w:t>
    </w:r>
  </w:p>
  <w:p w:rsidR="00383B6A" w:rsidRPr="00C921DA" w:rsidRDefault="00383B6A" w:rsidP="00383B6A">
    <w:pPr>
      <w:pStyle w:val="01INTRO"/>
      <w:rPr>
        <w:color w:val="000000" w:themeColor="text1"/>
        <w:sz w:val="16"/>
        <w:szCs w:val="16"/>
        <w:lang w:val="en-US"/>
      </w:rPr>
    </w:pPr>
  </w:p>
  <w:p w:rsidR="00383B6A" w:rsidRDefault="00383B6A" w:rsidP="00383B6A">
    <w:pPr>
      <w:pStyle w:val="Fuzeile"/>
    </w:pPr>
  </w:p>
  <w:p w:rsidR="00383B6A" w:rsidRDefault="00383B6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4D3" w:rsidRDefault="003704D3" w:rsidP="007368CD">
      <w:r>
        <w:separator/>
      </w:r>
    </w:p>
  </w:footnote>
  <w:footnote w:type="continuationSeparator" w:id="0">
    <w:p w:rsidR="003704D3" w:rsidRDefault="003704D3"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383B6A" w:rsidP="007368CD">
    <w:r>
      <w:rPr>
        <w:noProof/>
        <w:lang w:val="en-US" w:eastAsia="en-US"/>
      </w:rPr>
      <mc:AlternateContent>
        <mc:Choice Requires="wps">
          <w:drawing>
            <wp:anchor distT="0" distB="0" distL="114300" distR="114300" simplePos="0" relativeHeight="251685888" behindDoc="0" locked="1" layoutInCell="1" allowOverlap="1" wp14:anchorId="3AFF3F60" wp14:editId="6D2F0676">
              <wp:simplePos x="0" y="0"/>
              <wp:positionH relativeFrom="page">
                <wp:posOffset>609600</wp:posOffset>
              </wp:positionH>
              <wp:positionV relativeFrom="page">
                <wp:posOffset>1270000</wp:posOffset>
              </wp:positionV>
              <wp:extent cx="228600" cy="2083435"/>
              <wp:effectExtent l="0" t="0" r="0" b="12065"/>
              <wp:wrapTight wrapText="bothSides">
                <wp:wrapPolygon edited="0">
                  <wp:start x="0" y="0"/>
                  <wp:lineTo x="0" y="21528"/>
                  <wp:lineTo x="19800" y="21528"/>
                  <wp:lineTo x="19800" y="0"/>
                  <wp:lineTo x="0" y="0"/>
                </wp:wrapPolygon>
              </wp:wrapTight>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8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DB6" w:rsidRPr="005703F2" w:rsidRDefault="005C2DB6" w:rsidP="005C2DB6">
                          <w:pPr>
                            <w:pStyle w:val="01PRESSRELEASE"/>
                            <w:jc w:val="both"/>
                            <w:rPr>
                              <w:lang w:val="de-DE"/>
                            </w:rPr>
                          </w:pPr>
                          <w:r>
                            <w:rPr>
                              <w:lang w:val="de-DE"/>
                            </w:rPr>
                            <w:t>PRESSEINFORMATION</w:t>
                          </w:r>
                        </w:p>
                        <w:p w:rsidR="00375E15" w:rsidRPr="000F2D20" w:rsidRDefault="007421A0" w:rsidP="007368C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48pt;margin-top:100pt;width:18pt;height:164.0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" filled="f" stroked="f">
              <v:textbox style="layout-flow:vertical;mso-layout-flow-alt:bottom-to-top" inset="0,0,0,0">
                <w:txbxContent>
                  <w:p w:rsidR="005C2DB6" w:rsidRPr="005703F2" w:rsidRDefault="005C2DB6" w:rsidP="005C2DB6">
                    <w:pPr>
                      <w:pStyle w:val="01PRESSRELEASE"/>
                      <w:jc w:val="both"/>
                      <w:rPr>
                        <w:lang w:val="de-DE"/>
                      </w:rPr>
                    </w:pPr>
                    <w:r>
                      <w:rPr>
                        <w:lang w:val="de-DE"/>
                      </w:rPr>
                      <w:t>PRESSEINFORMATION</w:t>
                    </w:r>
                  </w:p>
                  <w:p w:rsidR="00375E15" w:rsidRPr="000F2D20" w:rsidRDefault="009905AE" w:rsidP="007368CD">
                    <w:pPr>
                      <w:pStyle w:val="01PRESSRELEASE"/>
                      <w:jc w:val="both"/>
                    </w:pPr>
                  </w:p>
                </w:txbxContent>
              </v:textbox>
              <w10:wrap type="tight" anchorx="page" anchory="page"/>
              <w10:anchorlock/>
            </v:shape>
          </w:pict>
        </mc:Fallback>
      </mc:AlternateContent>
    </w:r>
    <w:r w:rsidR="0009348D" w:rsidRPr="0009348D">
      <w:rPr>
        <w:noProof/>
        <w:lang w:val="en-US" w:eastAsia="en-US"/>
      </w:rPr>
      <w:drawing>
        <wp:anchor distT="0" distB="0" distL="114300" distR="114300" simplePos="0" relativeHeight="251722752" behindDoc="0" locked="1" layoutInCell="1" allowOverlap="1" wp14:anchorId="4017CCBC" wp14:editId="6C16297A">
          <wp:simplePos x="0" y="0"/>
          <wp:positionH relativeFrom="page">
            <wp:posOffset>161925</wp:posOffset>
          </wp:positionH>
          <wp:positionV relativeFrom="page">
            <wp:posOffset>3312160</wp:posOffset>
          </wp:positionV>
          <wp:extent cx="1123950" cy="1123950"/>
          <wp:effectExtent l="0" t="0" r="0" b="0"/>
          <wp:wrapNone/>
          <wp:docPr id="2" name="Grafik 2" descr="::::loghi singoli:JEEP NEW-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hi singoli:JEEP NEW-01-01.png"/>
                  <pic:cNvPicPr>
                    <a:picLocks noChangeAspect="1" noChangeArrowheads="1"/>
                  </pic:cNvPicPr>
                </pic:nvPicPr>
                <pic:blipFill>
                  <a:blip r:embed="rId1"/>
                  <a:srcRect/>
                  <a:stretch>
                    <a:fillRect/>
                  </a:stretch>
                </pic:blipFill>
                <pic:spPr bwMode="auto">
                  <a:xfrm>
                    <a:off x="0" y="0"/>
                    <a:ext cx="1123950" cy="1123950"/>
                  </a:xfrm>
                  <a:prstGeom prst="rect">
                    <a:avLst/>
                  </a:prstGeom>
                  <a:noFill/>
                  <a:ln w="9525">
                    <a:noFill/>
                    <a:miter lim="800000"/>
                    <a:headEnd/>
                    <a:tailEnd/>
                  </a:ln>
                </pic:spPr>
              </pic:pic>
            </a:graphicData>
          </a:graphic>
        </wp:anchor>
      </w:drawing>
    </w:r>
    <w:r>
      <w:rPr>
        <w:noProof/>
        <w:lang w:val="en-US" w:eastAsia="en-US"/>
      </w:rPr>
      <mc:AlternateContent>
        <mc:Choice Requires="wps">
          <w:drawing>
            <wp:anchor distT="0" distB="0" distL="114300" distR="114300" simplePos="0" relativeHeight="251684864" behindDoc="0" locked="1" layoutInCell="1" allowOverlap="1" wp14:anchorId="29421DB7" wp14:editId="687ABAA3">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nGw0mBwDAACSBgAADgAAAAAAAAAAAAAA&#10;AAAuAgAAZHJzL2Uyb0RvYy54bWxQSwECLQAUAAYACAAAACEAyhf6gdsAAAAHAQAADwAAAAAAAAAA&#10;AAAAAAB2BQAAZHJzL2Rvd25yZXYueG1sUEsFBgAAAAAEAAQA8wAAAH4GAAAAAA==&#10;" fillcolor="black [3204]" stroked="f" strokecolor="#4a7ebb" strokeweight="1.5pt">
              <v:shadow opacity="22938f" offset="0"/>
              <v:textbox inset=",7.2pt,,7.2pt"/>
              <w10:wrap type="tight" anchorx="page" anchory="page"/>
              <w10:anchorlock/>
            </v:rect>
          </w:pict>
        </mc:Fallback>
      </mc:AlternateContent>
    </w:r>
    <w:r w:rsidR="008E0031" w:rsidRPr="00EE0E85">
      <w:rPr>
        <w:noProof/>
        <w:lang w:val="en-US" w:eastAsia="en-US"/>
      </w:rPr>
      <w:drawing>
        <wp:anchor distT="0" distB="0" distL="114300" distR="114300" simplePos="0" relativeHeight="251667456" behindDoc="1" locked="1" layoutInCell="1" allowOverlap="1" wp14:anchorId="4756F228" wp14:editId="6D94B46E">
          <wp:simplePos x="0" y="0"/>
          <wp:positionH relativeFrom="page">
            <wp:posOffset>3060700</wp:posOffset>
          </wp:positionH>
          <wp:positionV relativeFrom="page">
            <wp:posOffset>540385</wp:posOffset>
          </wp:positionV>
          <wp:extent cx="1498600" cy="635000"/>
          <wp:effectExtent l="25400" t="0" r="0" b="0"/>
          <wp:wrapNone/>
          <wp:docPr id="5" name="Grafik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Pr="00C01009" w:rsidRDefault="00383B6A" w:rsidP="007368CD">
    <w:r>
      <w:rPr>
        <w:noProof/>
        <w:lang w:val="en-US" w:eastAsia="en-US"/>
      </w:rPr>
      <mc:AlternateContent>
        <mc:Choice Requires="wps">
          <w:drawing>
            <wp:anchor distT="0" distB="0" distL="114300" distR="114300" simplePos="0" relativeHeight="251674624" behindDoc="0" locked="1" layoutInCell="1" allowOverlap="1" wp14:anchorId="7CDAE03C" wp14:editId="73D95CCC">
              <wp:simplePos x="0" y="0"/>
              <wp:positionH relativeFrom="page">
                <wp:posOffset>609600</wp:posOffset>
              </wp:positionH>
              <wp:positionV relativeFrom="page">
                <wp:posOffset>1257300</wp:posOffset>
              </wp:positionV>
              <wp:extent cx="228600" cy="2096135"/>
              <wp:effectExtent l="0" t="0" r="0" b="18415"/>
              <wp:wrapTight wrapText="bothSides">
                <wp:wrapPolygon edited="0">
                  <wp:start x="0" y="0"/>
                  <wp:lineTo x="0" y="21593"/>
                  <wp:lineTo x="19800" y="21593"/>
                  <wp:lineTo x="19800" y="0"/>
                  <wp:lineTo x="0" y="0"/>
                </wp:wrapPolygon>
              </wp:wrapTight>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96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DB6" w:rsidRPr="005703F2" w:rsidRDefault="005C2DB6" w:rsidP="005C2DB6">
                          <w:pPr>
                            <w:pStyle w:val="01PRESSRELEASE"/>
                            <w:jc w:val="both"/>
                            <w:rPr>
                              <w:lang w:val="de-DE"/>
                            </w:rPr>
                          </w:pPr>
                          <w:r>
                            <w:rPr>
                              <w:lang w:val="de-DE"/>
                            </w:rPr>
                            <w:t>PRESSEINFORMATION</w:t>
                          </w:r>
                        </w:p>
                        <w:p w:rsidR="00375E15" w:rsidRPr="005703F2" w:rsidRDefault="007421A0" w:rsidP="007368CD">
                          <w:pPr>
                            <w:pStyle w:val="01PRESSRELEASE"/>
                            <w:jc w:val="both"/>
                            <w:rPr>
                              <w:lang w:val="de-DE"/>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48pt;margin-top:99pt;width:18pt;height:165.0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IOM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" filled="f" stroked="f">
              <v:textbox style="layout-flow:vertical;mso-layout-flow-alt:bottom-to-top" inset="0,0,0,0">
                <w:txbxContent>
                  <w:p w:rsidR="005C2DB6" w:rsidRPr="005703F2" w:rsidRDefault="005C2DB6" w:rsidP="005C2DB6">
                    <w:pPr>
                      <w:pStyle w:val="01PRESSRELEASE"/>
                      <w:jc w:val="both"/>
                      <w:rPr>
                        <w:lang w:val="de-DE"/>
                      </w:rPr>
                    </w:pPr>
                    <w:r>
                      <w:rPr>
                        <w:lang w:val="de-DE"/>
                      </w:rPr>
                      <w:t>PRESSEINFORMATION</w:t>
                    </w:r>
                  </w:p>
                  <w:p w:rsidR="00375E15" w:rsidRPr="005703F2" w:rsidRDefault="009905AE" w:rsidP="007368CD">
                    <w:pPr>
                      <w:pStyle w:val="01PRESSRELEASE"/>
                      <w:jc w:val="both"/>
                      <w:rPr>
                        <w:lang w:val="de-DE"/>
                      </w:rPr>
                    </w:pP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74C9F9D0" wp14:editId="03819C93">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Fl+f3RwDAACSBgAADgAAAAAAAAAAAAAA&#10;AAAuAgAAZHJzL2Uyb0RvYy54bWxQSwECLQAUAAYACAAAACEAyhf6gdsAAAAHAQAADwAAAAAAAAAA&#10;AAAAAAB2BQAAZHJzL2Rvd25yZXYueG1sUEsFBgAAAAAEAAQA8wAAAH4GAAAAAA==&#10;" fillcolor="black [3204]" stroked="f" strokecolor="#4a7ebb" strokeweight="1.5pt">
              <v:shadow opacity="22938f" offset="0"/>
              <v:textbox inset=",7.2pt,,7.2pt"/>
              <w10:wrap type="tight" anchorx="page" anchory="page"/>
              <w10:anchorlock/>
            </v:rect>
          </w:pict>
        </mc:Fallback>
      </mc:AlternateContent>
    </w:r>
    <w:r w:rsidR="008E0031">
      <w:rPr>
        <w:noProof/>
        <w:lang w:val="en-US" w:eastAsia="en-US"/>
      </w:rPr>
      <w:drawing>
        <wp:anchor distT="0" distB="0" distL="114300" distR="114300" simplePos="0" relativeHeight="251664384" behindDoc="1" locked="1" layoutInCell="1" allowOverlap="1" wp14:anchorId="1E605832" wp14:editId="712430C1">
          <wp:simplePos x="0" y="0"/>
          <wp:positionH relativeFrom="page">
            <wp:posOffset>3060700</wp:posOffset>
          </wp:positionH>
          <wp:positionV relativeFrom="page">
            <wp:posOffset>540385</wp:posOffset>
          </wp:positionV>
          <wp:extent cx="1498600" cy="635000"/>
          <wp:effectExtent l="25400" t="0" r="0" b="0"/>
          <wp:wrapNone/>
          <wp:docPr id="4" name="Grafik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8E0031">
      <w:rPr>
        <w:noProof/>
      </w:rPr>
      <w:softHyphen/>
    </w:r>
    <w:r w:rsidR="008E0031">
      <w:rPr>
        <w:noProof/>
      </w:rPr>
      <w:softHyphen/>
    </w:r>
    <w:r w:rsidR="008E0031">
      <w:rPr>
        <w:noProof/>
      </w:rPr>
      <w:softHyphen/>
    </w:r>
    <w:r w:rsidR="008E0031">
      <w:rPr>
        <w:noProof/>
      </w:rPr>
      <w:softHyphen/>
    </w:r>
    <w:r w:rsidR="0009348D" w:rsidRPr="0009348D">
      <w:rPr>
        <w:noProof/>
        <w:lang w:val="en-US" w:eastAsia="en-US"/>
      </w:rPr>
      <w:drawing>
        <wp:anchor distT="0" distB="0" distL="114300" distR="114300" simplePos="0" relativeHeight="251720704" behindDoc="0" locked="1" layoutInCell="1" allowOverlap="1" wp14:anchorId="146F5DF8" wp14:editId="0F749E55">
          <wp:simplePos x="0" y="0"/>
          <wp:positionH relativeFrom="page">
            <wp:posOffset>161925</wp:posOffset>
          </wp:positionH>
          <wp:positionV relativeFrom="page">
            <wp:posOffset>3312160</wp:posOffset>
          </wp:positionV>
          <wp:extent cx="1123950" cy="1123950"/>
          <wp:effectExtent l="0" t="0" r="0" b="0"/>
          <wp:wrapNone/>
          <wp:docPr id="1" name="Grafik 1" descr="::::loghi singoli:JEEP NEW-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hi singoli:JEEP NEW-01-01.png"/>
                  <pic:cNvPicPr>
                    <a:picLocks noChangeAspect="1" noChangeArrowheads="1"/>
                  </pic:cNvPicPr>
                </pic:nvPicPr>
                <pic:blipFill>
                  <a:blip r:embed="rId2"/>
                  <a:srcRect/>
                  <a:stretch>
                    <a:fillRect/>
                  </a:stretch>
                </pic:blipFill>
                <pic:spPr bwMode="auto">
                  <a:xfrm>
                    <a:off x="0" y="0"/>
                    <a:ext cx="1123950" cy="11239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2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418E2D3F"/>
    <w:multiLevelType w:val="hybridMultilevel"/>
    <w:tmpl w:val="BE707A58"/>
    <w:lvl w:ilvl="0" w:tplc="04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2C4639"/>
    <w:multiLevelType w:val="hybridMultilevel"/>
    <w:tmpl w:val="5CA23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887818"/>
    <w:multiLevelType w:val="hybridMultilevel"/>
    <w:tmpl w:val="660430C4"/>
    <w:lvl w:ilvl="0" w:tplc="33E8B070">
      <w:start w:val="1"/>
      <w:numFmt w:val="bullet"/>
      <w:lvlText w:val=""/>
      <w:lvlJc w:val="left"/>
      <w:pPr>
        <w:ind w:left="720" w:hanging="360"/>
      </w:pPr>
      <w:rPr>
        <w:rFonts w:ascii="Symbol" w:hAnsi="Symbol" w:hint="default"/>
        <w:lang w:val="de-D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8B5ED2"/>
    <w:multiLevelType w:val="hybridMultilevel"/>
    <w:tmpl w:val="F252D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0241"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544"/>
    <w:rsid w:val="000161E5"/>
    <w:rsid w:val="0009348D"/>
    <w:rsid w:val="000F67A3"/>
    <w:rsid w:val="001428C7"/>
    <w:rsid w:val="00177AB7"/>
    <w:rsid w:val="00181BD4"/>
    <w:rsid w:val="00191A2D"/>
    <w:rsid w:val="001D4A66"/>
    <w:rsid w:val="00227284"/>
    <w:rsid w:val="00282964"/>
    <w:rsid w:val="003273A6"/>
    <w:rsid w:val="00356FA0"/>
    <w:rsid w:val="003704D3"/>
    <w:rsid w:val="00383B6A"/>
    <w:rsid w:val="00393C17"/>
    <w:rsid w:val="003B4ACC"/>
    <w:rsid w:val="003C0F85"/>
    <w:rsid w:val="003D5CD7"/>
    <w:rsid w:val="003F70EF"/>
    <w:rsid w:val="00403C08"/>
    <w:rsid w:val="00432625"/>
    <w:rsid w:val="00485608"/>
    <w:rsid w:val="00537CFF"/>
    <w:rsid w:val="005703F2"/>
    <w:rsid w:val="00587751"/>
    <w:rsid w:val="005C2DB6"/>
    <w:rsid w:val="00644394"/>
    <w:rsid w:val="006B1683"/>
    <w:rsid w:val="006B5199"/>
    <w:rsid w:val="006D4586"/>
    <w:rsid w:val="0073541C"/>
    <w:rsid w:val="00737305"/>
    <w:rsid w:val="0074176F"/>
    <w:rsid w:val="007421A0"/>
    <w:rsid w:val="00787AFF"/>
    <w:rsid w:val="007B6D76"/>
    <w:rsid w:val="00803FD4"/>
    <w:rsid w:val="00827731"/>
    <w:rsid w:val="00835439"/>
    <w:rsid w:val="008428AE"/>
    <w:rsid w:val="00856BC7"/>
    <w:rsid w:val="0089635B"/>
    <w:rsid w:val="008E0031"/>
    <w:rsid w:val="008E61B9"/>
    <w:rsid w:val="008F19BA"/>
    <w:rsid w:val="008F4F4A"/>
    <w:rsid w:val="00932BF8"/>
    <w:rsid w:val="00976D08"/>
    <w:rsid w:val="009905AE"/>
    <w:rsid w:val="009A4B44"/>
    <w:rsid w:val="009B23D6"/>
    <w:rsid w:val="009E7599"/>
    <w:rsid w:val="009F6961"/>
    <w:rsid w:val="00A0774A"/>
    <w:rsid w:val="00AF2F73"/>
    <w:rsid w:val="00B12BBB"/>
    <w:rsid w:val="00B33A95"/>
    <w:rsid w:val="00B35CDE"/>
    <w:rsid w:val="00BA5D01"/>
    <w:rsid w:val="00BE2544"/>
    <w:rsid w:val="00BF23C0"/>
    <w:rsid w:val="00C20D75"/>
    <w:rsid w:val="00C41534"/>
    <w:rsid w:val="00C539E5"/>
    <w:rsid w:val="00CB569A"/>
    <w:rsid w:val="00D42B49"/>
    <w:rsid w:val="00D624F7"/>
    <w:rsid w:val="00DA2363"/>
    <w:rsid w:val="00DB6BE2"/>
    <w:rsid w:val="00DF2F7E"/>
    <w:rsid w:val="00EF5DE6"/>
    <w:rsid w:val="00F72803"/>
    <w:rsid w:val="00F82A37"/>
    <w:rsid w:val="00FB4736"/>
  </w:rsids>
  <m:mathPr>
    <m:mathFont m:val="Cambria Math"/>
    <m:brkBin m:val="before"/>
    <m:brkBinSub m:val="--"/>
    <m:smallFrac/>
    <m:dispDef/>
    <m:lMargin m:val="0"/>
    <m:rMargin m:val="0"/>
    <m:defJc m:val="centerGroup"/>
    <m:wrapRight/>
    <m:intLim m:val="subSup"/>
    <m:naryLim m:val="subSup"/>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41"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footer" w:uiPriority="99"/>
    <w:lsdException w:name="Hyperlink" w:uiPriority="99"/>
    <w:lsdException w:name="Emphasis" w:qFormat="1"/>
    <w:lsdException w:name="Table Grid" w:uiPriority="59"/>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link w:val="FuzeileZchn"/>
    <w:uiPriority w:val="99"/>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8E0031"/>
    <w:rPr>
      <w:rFonts w:ascii="Arial" w:hAnsi="Arial"/>
      <w:b/>
      <w:color w:val="000000"/>
    </w:rPr>
  </w:style>
  <w:style w:type="character" w:styleId="Hyperlink">
    <w:name w:val="Hyperlink"/>
    <w:basedOn w:val="Absatz-Standardschriftart"/>
    <w:uiPriority w:val="99"/>
    <w:unhideWhenUsed/>
    <w:rsid w:val="00F11FC0"/>
    <w:rPr>
      <w:color w:val="000000"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000000"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000000" w:themeColor="accent1"/>
      <w:u w:val="single"/>
    </w:rPr>
  </w:style>
  <w:style w:type="paragraph" w:styleId="StandardWeb">
    <w:name w:val="Normal (Web)"/>
    <w:basedOn w:val="Standard"/>
    <w:rsid w:val="00383B6A"/>
    <w:pPr>
      <w:spacing w:before="100" w:beforeAutospacing="1" w:after="100" w:afterAutospacing="1" w:line="240" w:lineRule="auto"/>
    </w:pPr>
    <w:rPr>
      <w:rFonts w:ascii="Times New Roman" w:eastAsia="Calibri" w:hAnsi="Times New Roman"/>
      <w:color w:val="auto"/>
      <w:sz w:val="24"/>
      <w:szCs w:val="24"/>
      <w:lang w:val="en-GB" w:eastAsia="en-GB"/>
    </w:rPr>
  </w:style>
  <w:style w:type="paragraph" w:customStyle="1" w:styleId="04NomeLetteraItalic">
    <w:name w:val="04 Nome Lettera Italic"/>
    <w:basedOn w:val="Standard"/>
    <w:rsid w:val="00383B6A"/>
    <w:pPr>
      <w:spacing w:line="240" w:lineRule="exact"/>
      <w:jc w:val="both"/>
    </w:pPr>
    <w:rPr>
      <w:rFonts w:ascii="Helvetica" w:hAnsi="Helvetica" w:cs="Arial"/>
      <w:i/>
      <w:sz w:val="16"/>
      <w:szCs w:val="22"/>
      <w:lang w:val="de-DE"/>
    </w:rPr>
  </w:style>
  <w:style w:type="character" w:customStyle="1" w:styleId="FuzeileZchn">
    <w:name w:val="Fußzeile Zchn"/>
    <w:basedOn w:val="Absatz-Standardschriftart"/>
    <w:link w:val="Fuzeile"/>
    <w:uiPriority w:val="99"/>
    <w:rsid w:val="00383B6A"/>
    <w:rPr>
      <w:rFonts w:ascii="Arial" w:hAnsi="Arial"/>
      <w:color w:val="000000"/>
      <w:sz w:val="18"/>
      <w:szCs w:val="14"/>
    </w:rPr>
  </w:style>
  <w:style w:type="paragraph" w:styleId="NurText">
    <w:name w:val="Plain Text"/>
    <w:basedOn w:val="Standard"/>
    <w:link w:val="NurTextZchn"/>
    <w:unhideWhenUsed/>
    <w:rsid w:val="00432625"/>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432625"/>
    <w:rPr>
      <w:rFonts w:ascii="Arial" w:eastAsia="Calibri" w:hAnsi="Arial" w:cs="Arial"/>
      <w:sz w:val="22"/>
      <w:szCs w:val="22"/>
      <w:lang w:val="de-DE" w:eastAsia="de-DE"/>
    </w:rPr>
  </w:style>
  <w:style w:type="character" w:styleId="Hervorhebung">
    <w:name w:val="Emphasis"/>
    <w:qFormat/>
    <w:rsid w:val="00432625"/>
    <w:rPr>
      <w:i/>
      <w:iCs/>
    </w:rPr>
  </w:style>
  <w:style w:type="paragraph" w:styleId="Sprechblasentext">
    <w:name w:val="Balloon Text"/>
    <w:basedOn w:val="Standard"/>
    <w:link w:val="SprechblasentextZchn"/>
    <w:rsid w:val="009F6961"/>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9F6961"/>
    <w:rPr>
      <w:rFonts w:ascii="Tahoma" w:hAnsi="Tahoma" w:cs="Tahoma"/>
      <w:color w:val="000000"/>
      <w:sz w:val="16"/>
      <w:szCs w:val="16"/>
    </w:rPr>
  </w:style>
  <w:style w:type="paragraph" w:styleId="Listenabsatz">
    <w:name w:val="List Paragraph"/>
    <w:basedOn w:val="Standard"/>
    <w:rsid w:val="00803F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footer" w:uiPriority="99"/>
    <w:lsdException w:name="Hyperlink" w:uiPriority="99"/>
    <w:lsdException w:name="Emphasis" w:qFormat="1"/>
    <w:lsdException w:name="Table Grid" w:uiPriority="59"/>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link w:val="FuzeileZchn"/>
    <w:uiPriority w:val="99"/>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8E0031"/>
    <w:rPr>
      <w:rFonts w:ascii="Arial" w:hAnsi="Arial"/>
      <w:b/>
      <w:color w:val="000000"/>
    </w:rPr>
  </w:style>
  <w:style w:type="character" w:styleId="Hyperlink">
    <w:name w:val="Hyperlink"/>
    <w:basedOn w:val="Absatz-Standardschriftart"/>
    <w:uiPriority w:val="99"/>
    <w:unhideWhenUsed/>
    <w:rsid w:val="00F11FC0"/>
    <w:rPr>
      <w:color w:val="000000"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000000"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000000" w:themeColor="accent1"/>
      <w:u w:val="single"/>
    </w:rPr>
  </w:style>
  <w:style w:type="paragraph" w:styleId="StandardWeb">
    <w:name w:val="Normal (Web)"/>
    <w:basedOn w:val="Standard"/>
    <w:rsid w:val="00383B6A"/>
    <w:pPr>
      <w:spacing w:before="100" w:beforeAutospacing="1" w:after="100" w:afterAutospacing="1" w:line="240" w:lineRule="auto"/>
    </w:pPr>
    <w:rPr>
      <w:rFonts w:ascii="Times New Roman" w:eastAsia="Calibri" w:hAnsi="Times New Roman"/>
      <w:color w:val="auto"/>
      <w:sz w:val="24"/>
      <w:szCs w:val="24"/>
      <w:lang w:val="en-GB" w:eastAsia="en-GB"/>
    </w:rPr>
  </w:style>
  <w:style w:type="paragraph" w:customStyle="1" w:styleId="04NomeLetteraItalic">
    <w:name w:val="04 Nome Lettera Italic"/>
    <w:basedOn w:val="Standard"/>
    <w:rsid w:val="00383B6A"/>
    <w:pPr>
      <w:spacing w:line="240" w:lineRule="exact"/>
      <w:jc w:val="both"/>
    </w:pPr>
    <w:rPr>
      <w:rFonts w:ascii="Helvetica" w:hAnsi="Helvetica" w:cs="Arial"/>
      <w:i/>
      <w:sz w:val="16"/>
      <w:szCs w:val="22"/>
      <w:lang w:val="de-DE"/>
    </w:rPr>
  </w:style>
  <w:style w:type="character" w:customStyle="1" w:styleId="FuzeileZchn">
    <w:name w:val="Fußzeile Zchn"/>
    <w:basedOn w:val="Absatz-Standardschriftart"/>
    <w:link w:val="Fuzeile"/>
    <w:uiPriority w:val="99"/>
    <w:rsid w:val="00383B6A"/>
    <w:rPr>
      <w:rFonts w:ascii="Arial" w:hAnsi="Arial"/>
      <w:color w:val="000000"/>
      <w:sz w:val="18"/>
      <w:szCs w:val="14"/>
    </w:rPr>
  </w:style>
  <w:style w:type="paragraph" w:styleId="NurText">
    <w:name w:val="Plain Text"/>
    <w:basedOn w:val="Standard"/>
    <w:link w:val="NurTextZchn"/>
    <w:unhideWhenUsed/>
    <w:rsid w:val="00432625"/>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432625"/>
    <w:rPr>
      <w:rFonts w:ascii="Arial" w:eastAsia="Calibri" w:hAnsi="Arial" w:cs="Arial"/>
      <w:sz w:val="22"/>
      <w:szCs w:val="22"/>
      <w:lang w:val="de-DE" w:eastAsia="de-DE"/>
    </w:rPr>
  </w:style>
  <w:style w:type="character" w:styleId="Hervorhebung">
    <w:name w:val="Emphasis"/>
    <w:qFormat/>
    <w:rsid w:val="00432625"/>
    <w:rPr>
      <w:i/>
      <w:iCs/>
    </w:rPr>
  </w:style>
  <w:style w:type="paragraph" w:styleId="Sprechblasentext">
    <w:name w:val="Balloon Text"/>
    <w:basedOn w:val="Standard"/>
    <w:link w:val="SprechblasentextZchn"/>
    <w:rsid w:val="009F6961"/>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9F6961"/>
    <w:rPr>
      <w:rFonts w:ascii="Tahoma" w:hAnsi="Tahoma" w:cs="Tahoma"/>
      <w:color w:val="000000"/>
      <w:sz w:val="16"/>
      <w:szCs w:val="16"/>
    </w:rPr>
  </w:style>
  <w:style w:type="paragraph" w:styleId="Listenabsatz">
    <w:name w:val="List Paragraph"/>
    <w:basedOn w:val="Standard"/>
    <w:rsid w:val="00803F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754827">
      <w:bodyDiv w:val="1"/>
      <w:marLeft w:val="0"/>
      <w:marRight w:val="0"/>
      <w:marTop w:val="0"/>
      <w:marBottom w:val="0"/>
      <w:divBdr>
        <w:top w:val="none" w:sz="0" w:space="0" w:color="auto"/>
        <w:left w:val="none" w:sz="0" w:space="0" w:color="auto"/>
        <w:bottom w:val="none" w:sz="0" w:space="0" w:color="auto"/>
        <w:right w:val="none" w:sz="0" w:space="0" w:color="auto"/>
      </w:divBdr>
    </w:div>
    <w:div w:id="351540990">
      <w:bodyDiv w:val="1"/>
      <w:marLeft w:val="0"/>
      <w:marRight w:val="0"/>
      <w:marTop w:val="0"/>
      <w:marBottom w:val="0"/>
      <w:divBdr>
        <w:top w:val="none" w:sz="0" w:space="0" w:color="auto"/>
        <w:left w:val="none" w:sz="0" w:space="0" w:color="auto"/>
        <w:bottom w:val="none" w:sz="0" w:space="0" w:color="auto"/>
        <w:right w:val="none" w:sz="0" w:space="0" w:color="auto"/>
      </w:divBdr>
    </w:div>
    <w:div w:id="645815713">
      <w:bodyDiv w:val="1"/>
      <w:marLeft w:val="0"/>
      <w:marRight w:val="0"/>
      <w:marTop w:val="0"/>
      <w:marBottom w:val="0"/>
      <w:divBdr>
        <w:top w:val="none" w:sz="0" w:space="0" w:color="auto"/>
        <w:left w:val="none" w:sz="0" w:space="0" w:color="auto"/>
        <w:bottom w:val="none" w:sz="0" w:space="0" w:color="auto"/>
        <w:right w:val="none" w:sz="0" w:space="0" w:color="auto"/>
      </w:divBdr>
    </w:div>
    <w:div w:id="666633490">
      <w:bodyDiv w:val="1"/>
      <w:marLeft w:val="0"/>
      <w:marRight w:val="0"/>
      <w:marTop w:val="0"/>
      <w:marBottom w:val="0"/>
      <w:divBdr>
        <w:top w:val="none" w:sz="0" w:space="0" w:color="auto"/>
        <w:left w:val="none" w:sz="0" w:space="0" w:color="auto"/>
        <w:bottom w:val="none" w:sz="0" w:space="0" w:color="auto"/>
        <w:right w:val="none" w:sz="0" w:space="0" w:color="auto"/>
      </w:divBdr>
    </w:div>
    <w:div w:id="807434189">
      <w:bodyDiv w:val="1"/>
      <w:marLeft w:val="0"/>
      <w:marRight w:val="0"/>
      <w:marTop w:val="0"/>
      <w:marBottom w:val="0"/>
      <w:divBdr>
        <w:top w:val="none" w:sz="0" w:space="0" w:color="auto"/>
        <w:left w:val="none" w:sz="0" w:space="0" w:color="auto"/>
        <w:bottom w:val="none" w:sz="0" w:space="0" w:color="auto"/>
        <w:right w:val="none" w:sz="0" w:space="0" w:color="auto"/>
      </w:divBdr>
    </w:div>
    <w:div w:id="865411084">
      <w:bodyDiv w:val="1"/>
      <w:marLeft w:val="0"/>
      <w:marRight w:val="0"/>
      <w:marTop w:val="0"/>
      <w:marBottom w:val="0"/>
      <w:divBdr>
        <w:top w:val="none" w:sz="0" w:space="0" w:color="auto"/>
        <w:left w:val="none" w:sz="0" w:space="0" w:color="auto"/>
        <w:bottom w:val="none" w:sz="0" w:space="0" w:color="auto"/>
        <w:right w:val="none" w:sz="0" w:space="0" w:color="auto"/>
      </w:divBdr>
    </w:div>
    <w:div w:id="910576015">
      <w:bodyDiv w:val="1"/>
      <w:marLeft w:val="0"/>
      <w:marRight w:val="0"/>
      <w:marTop w:val="0"/>
      <w:marBottom w:val="0"/>
      <w:divBdr>
        <w:top w:val="none" w:sz="0" w:space="0" w:color="auto"/>
        <w:left w:val="none" w:sz="0" w:space="0" w:color="auto"/>
        <w:bottom w:val="none" w:sz="0" w:space="0" w:color="auto"/>
        <w:right w:val="none" w:sz="0" w:space="0" w:color="auto"/>
      </w:divBdr>
    </w:div>
    <w:div w:id="1248464385">
      <w:bodyDiv w:val="1"/>
      <w:marLeft w:val="0"/>
      <w:marRight w:val="0"/>
      <w:marTop w:val="0"/>
      <w:marBottom w:val="0"/>
      <w:divBdr>
        <w:top w:val="none" w:sz="0" w:space="0" w:color="auto"/>
        <w:left w:val="none" w:sz="0" w:space="0" w:color="auto"/>
        <w:bottom w:val="none" w:sz="0" w:space="0" w:color="auto"/>
        <w:right w:val="none" w:sz="0" w:space="0" w:color="auto"/>
      </w:divBdr>
    </w:div>
    <w:div w:id="1298758546">
      <w:bodyDiv w:val="1"/>
      <w:marLeft w:val="0"/>
      <w:marRight w:val="0"/>
      <w:marTop w:val="0"/>
      <w:marBottom w:val="0"/>
      <w:divBdr>
        <w:top w:val="none" w:sz="0" w:space="0" w:color="auto"/>
        <w:left w:val="none" w:sz="0" w:space="0" w:color="auto"/>
        <w:bottom w:val="none" w:sz="0" w:space="0" w:color="auto"/>
        <w:right w:val="none" w:sz="0" w:space="0" w:color="auto"/>
      </w:divBdr>
    </w:div>
    <w:div w:id="1304192787">
      <w:bodyDiv w:val="1"/>
      <w:marLeft w:val="0"/>
      <w:marRight w:val="0"/>
      <w:marTop w:val="0"/>
      <w:marBottom w:val="0"/>
      <w:divBdr>
        <w:top w:val="none" w:sz="0" w:space="0" w:color="auto"/>
        <w:left w:val="none" w:sz="0" w:space="0" w:color="auto"/>
        <w:bottom w:val="none" w:sz="0" w:space="0" w:color="auto"/>
        <w:right w:val="none" w:sz="0" w:space="0" w:color="auto"/>
      </w:divBdr>
    </w:div>
    <w:div w:id="1371346560">
      <w:bodyDiv w:val="1"/>
      <w:marLeft w:val="0"/>
      <w:marRight w:val="0"/>
      <w:marTop w:val="0"/>
      <w:marBottom w:val="0"/>
      <w:divBdr>
        <w:top w:val="none" w:sz="0" w:space="0" w:color="auto"/>
        <w:left w:val="none" w:sz="0" w:space="0" w:color="auto"/>
        <w:bottom w:val="none" w:sz="0" w:space="0" w:color="auto"/>
        <w:right w:val="none" w:sz="0" w:space="0" w:color="auto"/>
      </w:divBdr>
    </w:div>
    <w:div w:id="1426076245">
      <w:bodyDiv w:val="1"/>
      <w:marLeft w:val="0"/>
      <w:marRight w:val="0"/>
      <w:marTop w:val="0"/>
      <w:marBottom w:val="0"/>
      <w:divBdr>
        <w:top w:val="none" w:sz="0" w:space="0" w:color="auto"/>
        <w:left w:val="none" w:sz="0" w:space="0" w:color="auto"/>
        <w:bottom w:val="none" w:sz="0" w:space="0" w:color="auto"/>
        <w:right w:val="none" w:sz="0" w:space="0" w:color="auto"/>
      </w:divBdr>
    </w:div>
    <w:div w:id="20752764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andreas.blecha@fcagroup.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jeeppress-europe.a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JEEP NEW OK">
      <a:dk1>
        <a:srgbClr val="000000"/>
      </a:dk1>
      <a:lt1>
        <a:srgbClr val="FFFFFF"/>
      </a:lt1>
      <a:dk2>
        <a:srgbClr val="000000"/>
      </a:dk2>
      <a:lt2>
        <a:srgbClr val="FFFFFF"/>
      </a:lt2>
      <a:accent1>
        <a:srgbClr val="000000"/>
      </a:accent1>
      <a:accent2>
        <a:srgbClr val="898C8A"/>
      </a:accent2>
      <a:accent3>
        <a:srgbClr val="C1C1C1"/>
      </a:accent3>
      <a:accent4>
        <a:srgbClr val="404B00"/>
      </a:accent4>
      <a:accent5>
        <a:srgbClr val="94A300"/>
      </a:accent5>
      <a:accent6>
        <a:srgbClr val="939962"/>
      </a:accent6>
      <a:hlink>
        <a:srgbClr val="404B00"/>
      </a:hlink>
      <a:folHlink>
        <a:srgbClr val="404B00"/>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CAAttachmentAdvanced" ma:contentTypeID="0x010100CBB5634947424394A2D7BB15FDB8446800301D2189AFC94D808767BD674AC05183002530D9317491FA468ABF90FF6B99C965" ma:contentTypeVersion="2" ma:contentTypeDescription="Attachment with grouping field" ma:contentTypeScope="" ma:versionID="296dd2fe0c722be6d7232566741f13c3">
  <xsd:schema xmlns:xsd="http://www.w3.org/2001/XMLSchema" xmlns:xs="http://www.w3.org/2001/XMLSchema" xmlns:p="http://schemas.microsoft.com/office/2006/metadata/properties" xmlns:ns2="a634c490-1755-4076-9393-5b23b42d2cb1" targetNamespace="http://schemas.microsoft.com/office/2006/metadata/properties" ma:root="true" ma:fieldsID="db04da25b86ef8a25c7ee60d573a6af1" ns2:_="">
    <xsd:import namespace="a634c490-1755-4076-9393-5b23b42d2cb1"/>
    <xsd:element name="properties">
      <xsd:complexType>
        <xsd:sequence>
          <xsd:element name="documentManagement">
            <xsd:complexType>
              <xsd:all>
                <xsd:element ref="ns2:FCACategory" minOccurs="0"/>
                <xsd:element ref="ns2:DocumentUniqueID" minOccurs="0"/>
                <xsd:element ref="ns2:FCADisplayName" minOccurs="0"/>
                <xsd:element ref="ns2:FCADownload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34c490-1755-4076-9393-5b23b42d2cb1" elementFormDefault="qualified">
    <xsd:import namespace="http://schemas.microsoft.com/office/2006/documentManagement/types"/>
    <xsd:import namespace="http://schemas.microsoft.com/office/infopath/2007/PartnerControls"/>
    <xsd:element name="FCACategory" ma:index="8" nillable="true" ma:displayName="FCACategory" ma:internalName="FCACategory">
      <xsd:simpleType>
        <xsd:restriction base="dms:Choice">
          <xsd:enumeration value="Template"/>
          <xsd:enumeration value="Source"/>
        </xsd:restriction>
      </xsd:simpleType>
    </xsd:element>
    <xsd:element name="DocumentUniqueID" ma:index="9" nillable="true" ma:displayName="Attachments Folder" ma:internalName="DocumentUniqueID" ma:readOnly="false">
      <xsd:simpleType>
        <xsd:restriction base="dms:Text"/>
      </xsd:simpleType>
    </xsd:element>
    <xsd:element name="FCADisplayName" ma:index="10" nillable="true" ma:displayName="FCADisplayName" ma:internalName="FCADisplayName">
      <xsd:simpleType>
        <xsd:restriction base="dms:Text"/>
      </xsd:simpleType>
    </xsd:element>
    <xsd:element name="FCADownloadGroup" ma:index="11" nillable="true" ma:displayName="FCADownloadGroup" ma:internalName="FCADownloadGroup">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UniqueID xmlns="a634c490-1755-4076-9393-5b23b42d2cb1">2.1.12 Press Release. Mono-brand. Region </DocumentUniqueID>
    <FCADisplayName xmlns="a634c490-1755-4076-9393-5b23b42d2cb1">Jeep Press Release</FCADisplayName>
    <FCACategory xmlns="a634c490-1755-4076-9393-5b23b42d2cb1">Source</FCACategory>
    <FCADownloadGroup xmlns="a634c490-1755-4076-9393-5b23b42d2cb1">gruppo1</FCADownloadGroup>
  </documentManagement>
</p:properties>
</file>

<file path=customXml/item4.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7D033-1308-4730-82D3-02BA700FCC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34c490-1755-4076-9393-5b23b42d2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0E38E0-CC9C-4118-915B-378EBDE25430}">
  <ds:schemaRefs>
    <ds:schemaRef ds:uri="http://schemas.microsoft.com/sharepoint/v3/contenttype/forms"/>
  </ds:schemaRefs>
</ds:datastoreItem>
</file>

<file path=customXml/itemProps3.xml><?xml version="1.0" encoding="utf-8"?>
<ds:datastoreItem xmlns:ds="http://schemas.openxmlformats.org/officeDocument/2006/customXml" ds:itemID="{5D7A2BF8-CD37-49B0-8694-9D9D6656E4AE}">
  <ds:schemaRefs>
    <ds:schemaRef ds:uri="http://schemas.openxmlformats.org/package/2006/metadata/core-properties"/>
    <ds:schemaRef ds:uri="http://schemas.microsoft.com/office/2006/metadata/properties"/>
    <ds:schemaRef ds:uri="http://schemas.microsoft.com/office/infopath/2007/PartnerControls"/>
    <ds:schemaRef ds:uri="http://purl.org/dc/dcmitype/"/>
    <ds:schemaRef ds:uri="http://schemas.microsoft.com/office/2006/documentManagement/types"/>
    <ds:schemaRef ds:uri="http://purl.org/dc/elements/1.1/"/>
    <ds:schemaRef ds:uri="http://purl.org/dc/terms/"/>
    <ds:schemaRef ds:uri="http://www.w3.org/XML/1998/namespace"/>
    <ds:schemaRef ds:uri="a634c490-1755-4076-9393-5b23b42d2cb1"/>
  </ds:schemaRefs>
</ds:datastoreItem>
</file>

<file path=customXml/itemProps4.xml><?xml version="1.0" encoding="utf-8"?>
<ds:datastoreItem xmlns:ds="http://schemas.openxmlformats.org/officeDocument/2006/customXml" ds:itemID="{BE11FEA4-361B-4E4C-A66F-D67E185F3920}">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46091BFD-A210-4885-94B3-EA33D2C78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1529</Words>
  <Characters>8716</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Jeep Press Release</vt:lpstr>
    </vt:vector>
  </TitlesOfParts>
  <Company>FIATGROUP</Company>
  <LinksUpToDate>false</LinksUpToDate>
  <CharactersWithSpaces>10225</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Jeep Press Release</dc:title>
  <dc:creator>andreas.blecha@fcagroup.com</dc:creator>
  <cp:lastModifiedBy>Katrin Gröger</cp:lastModifiedBy>
  <cp:revision>10</cp:revision>
  <cp:lastPrinted>2018-01-17T09:21:00Z</cp:lastPrinted>
  <dcterms:created xsi:type="dcterms:W3CDTF">2018-01-17T09:08:00Z</dcterms:created>
  <dcterms:modified xsi:type="dcterms:W3CDTF">2018-01-17T09:55:00Z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0x010100CBB5634947424394A2D7BB15FDB8446800301D2189AFC94D808767BD674AC05183002530D9317491FA468ABF90FF6B99C965</vt:lpwstr>
  </property>
  <property fmtid="{D5CDD505-2E9C-101B-9397-08002B2CF9AE}" pid="3" name="FCADownloadGroup">
    <vt:lpwstr>gruppo1</vt:lpwstr>
  </property>
  <property fmtid="{D5CDD505-2E9C-101B-9397-08002B2CF9AE}" pid="4" name="docIndexRef">
    <vt:lpwstr>8dedcf23-8fcf-4cf9-a129-77cd81586f2b</vt:lpwstr>
  </property>
  <property fmtid="{D5CDD505-2E9C-101B-9397-08002B2CF9AE}" pid="5" name="bjSaver">
    <vt:lpwstr>yYZeHaMuAeFAcRZjxEKgD3Sjp4hL03S+</vt:lpwstr>
  </property>
  <property fmtid="{D5CDD505-2E9C-101B-9397-08002B2CF9AE}" pid="6"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7" name="bjDocumentLabelXML-0">
    <vt:lpwstr>nternal/label"&gt;&lt;element uid="1239ecc3-00e0-482b-a8a4-82e46943bfcc" value="" /&gt;&lt;/sisl&gt;</vt:lpwstr>
  </property>
  <property fmtid="{D5CDD505-2E9C-101B-9397-08002B2CF9AE}" pid="8" name="bjDocumentSecurityLabel">
    <vt:lpwstr>Company Classification: PUBLIC</vt:lpwstr>
  </property>
  <property fmtid="{D5CDD505-2E9C-101B-9397-08002B2CF9AE}" pid="9" name="bjDocumentLabelFieldCode">
    <vt:lpwstr>Company Classification: PUBLIC</vt:lpwstr>
  </property>
  <property fmtid="{D5CDD505-2E9C-101B-9397-08002B2CF9AE}" pid="10" name="bjProjectProperty">
    <vt:lpwstr>COMPANY: PUBLIC</vt:lpwstr>
  </property>
  <property fmtid="{D5CDD505-2E9C-101B-9397-08002B2CF9AE}" pid="11" name="LabelledBy:">
    <vt:lpwstr>F05458A,10.01.2017 12:27:19,PUBLIC</vt:lpwstr>
  </property>
</Properties>
</file>